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EDEB5" w14:textId="17993CC0" w:rsidR="000264AF" w:rsidRDefault="001B0FEF">
      <w:pPr>
        <w:rPr>
          <w:color w:val="595959" w:themeColor="text1" w:themeTint="A6"/>
        </w:rPr>
      </w:pPr>
    </w:p>
    <w:p w14:paraId="25A0E18C" w14:textId="77777777" w:rsidR="00506E51" w:rsidRPr="00B9464C" w:rsidRDefault="00506E51" w:rsidP="00506E51">
      <w:pPr>
        <w:rPr>
          <w:color w:val="595959" w:themeColor="text1" w:themeTint="A6"/>
        </w:rPr>
      </w:pPr>
    </w:p>
    <w:p w14:paraId="3F03B510" w14:textId="77777777" w:rsidR="00FC0367" w:rsidRDefault="00FC0367" w:rsidP="002B080F">
      <w:pPr>
        <w:rPr>
          <w:color w:val="595959" w:themeColor="text1" w:themeTint="A6"/>
        </w:rPr>
      </w:pPr>
    </w:p>
    <w:p w14:paraId="6CCAAC54" w14:textId="77777777" w:rsidR="001B0FEF" w:rsidRDefault="001B0FEF" w:rsidP="002B080F">
      <w:pPr>
        <w:rPr>
          <w:color w:val="595959" w:themeColor="text1" w:themeTint="A6"/>
        </w:rPr>
      </w:pPr>
    </w:p>
    <w:p w14:paraId="1B16B2C0" w14:textId="676019CD" w:rsidR="002B080F" w:rsidRPr="00E56CCD" w:rsidRDefault="00FC0367" w:rsidP="002B080F">
      <w:pPr>
        <w:rPr>
          <w:color w:val="595959" w:themeColor="text1" w:themeTint="A6"/>
        </w:rPr>
      </w:pPr>
      <w:r>
        <w:rPr>
          <w:color w:val="595959" w:themeColor="text1" w:themeTint="A6"/>
        </w:rPr>
        <w:t>March 1,</w:t>
      </w:r>
      <w:r w:rsidR="002B080F">
        <w:rPr>
          <w:color w:val="595959" w:themeColor="text1" w:themeTint="A6"/>
        </w:rPr>
        <w:t xml:space="preserve"> 202</w:t>
      </w:r>
      <w:r w:rsidR="009B4AD6">
        <w:rPr>
          <w:color w:val="595959" w:themeColor="text1" w:themeTint="A6"/>
        </w:rPr>
        <w:t>1</w:t>
      </w:r>
    </w:p>
    <w:p w14:paraId="50D4258C" w14:textId="77777777" w:rsidR="002B080F" w:rsidRDefault="002B080F" w:rsidP="002B080F">
      <w:pPr>
        <w:rPr>
          <w:b/>
          <w:bCs/>
          <w:color w:val="000000"/>
          <w:sz w:val="23"/>
          <w:szCs w:val="23"/>
        </w:rPr>
      </w:pPr>
    </w:p>
    <w:p w14:paraId="62C35182" w14:textId="77777777" w:rsidR="00F44FF5" w:rsidRDefault="00F44FF5" w:rsidP="002B080F">
      <w:pPr>
        <w:rPr>
          <w:b/>
          <w:bCs/>
          <w:color w:val="000000"/>
          <w:sz w:val="23"/>
          <w:szCs w:val="23"/>
        </w:rPr>
      </w:pPr>
    </w:p>
    <w:p w14:paraId="75B155BB" w14:textId="0BF1CDA2" w:rsidR="002B080F" w:rsidRPr="00A35B61" w:rsidRDefault="002B080F" w:rsidP="002B080F">
      <w:pPr>
        <w:rPr>
          <w:sz w:val="23"/>
          <w:szCs w:val="23"/>
        </w:rPr>
      </w:pPr>
      <w:r w:rsidRPr="00A35B61">
        <w:rPr>
          <w:b/>
          <w:bCs/>
          <w:color w:val="000000"/>
          <w:sz w:val="23"/>
          <w:szCs w:val="23"/>
        </w:rPr>
        <w:t xml:space="preserve">Suggested Training Topics </w:t>
      </w:r>
      <w:r w:rsidR="00FC0367">
        <w:rPr>
          <w:b/>
          <w:bCs/>
          <w:color w:val="000000"/>
          <w:sz w:val="23"/>
          <w:szCs w:val="23"/>
        </w:rPr>
        <w:t>&amp; Resources</w:t>
      </w:r>
    </w:p>
    <w:p w14:paraId="6F8F5FA4" w14:textId="3792DE4B" w:rsidR="007F1FF9" w:rsidRDefault="002B080F" w:rsidP="002B080F">
      <w:pPr>
        <w:rPr>
          <w:b/>
          <w:bCs/>
          <w:sz w:val="23"/>
          <w:szCs w:val="23"/>
        </w:rPr>
      </w:pPr>
      <w:r w:rsidRPr="00A35B61">
        <w:rPr>
          <w:b/>
          <w:bCs/>
          <w:color w:val="1D5EAC"/>
          <w:sz w:val="23"/>
          <w:szCs w:val="23"/>
        </w:rPr>
        <w:t>**</w:t>
      </w:r>
      <w:r w:rsidRPr="00A35B61">
        <w:rPr>
          <w:sz w:val="23"/>
          <w:szCs w:val="23"/>
        </w:rPr>
        <w:t> </w:t>
      </w:r>
      <w:r w:rsidRPr="003A371B">
        <w:rPr>
          <w:b/>
          <w:sz w:val="23"/>
          <w:szCs w:val="23"/>
        </w:rPr>
        <w:t>T</w:t>
      </w:r>
      <w:r w:rsidR="007F1FF9">
        <w:rPr>
          <w:b/>
          <w:bCs/>
          <w:sz w:val="23"/>
          <w:szCs w:val="23"/>
        </w:rPr>
        <w:t xml:space="preserve">raining </w:t>
      </w:r>
      <w:r w:rsidRPr="00A35B61">
        <w:rPr>
          <w:b/>
          <w:bCs/>
          <w:sz w:val="23"/>
          <w:szCs w:val="23"/>
        </w:rPr>
        <w:t xml:space="preserve">tailored to fit the </w:t>
      </w:r>
      <w:r>
        <w:rPr>
          <w:b/>
          <w:bCs/>
          <w:sz w:val="23"/>
          <w:szCs w:val="23"/>
        </w:rPr>
        <w:t xml:space="preserve">specific </w:t>
      </w:r>
      <w:r w:rsidRPr="00A35B61">
        <w:rPr>
          <w:b/>
          <w:bCs/>
          <w:sz w:val="23"/>
          <w:szCs w:val="23"/>
        </w:rPr>
        <w:t xml:space="preserve">needs of </w:t>
      </w:r>
      <w:r w:rsidR="00FC0367">
        <w:rPr>
          <w:b/>
          <w:bCs/>
          <w:sz w:val="23"/>
          <w:szCs w:val="23"/>
        </w:rPr>
        <w:t>organization</w:t>
      </w:r>
    </w:p>
    <w:p w14:paraId="496FEA08" w14:textId="2EBDC2C4" w:rsidR="007F1FF9" w:rsidRPr="007F1FF9" w:rsidRDefault="007F1FF9" w:rsidP="002B080F">
      <w:pPr>
        <w:rPr>
          <w:b/>
          <w:bCs/>
          <w:sz w:val="23"/>
          <w:szCs w:val="23"/>
        </w:rPr>
      </w:pPr>
      <w:r w:rsidRPr="007F1FF9">
        <w:rPr>
          <w:b/>
          <w:bCs/>
          <w:color w:val="1D5EAC"/>
          <w:sz w:val="23"/>
          <w:szCs w:val="23"/>
        </w:rPr>
        <w:t>**</w:t>
      </w:r>
      <w:r>
        <w:rPr>
          <w:b/>
          <w:bCs/>
          <w:sz w:val="23"/>
          <w:szCs w:val="23"/>
        </w:rPr>
        <w:t xml:space="preserve"> All training resources and materials provided at no cost</w:t>
      </w:r>
    </w:p>
    <w:p w14:paraId="4CE2F205" w14:textId="77777777" w:rsidR="002B080F" w:rsidRPr="00A35B61" w:rsidRDefault="002B080F" w:rsidP="002B080F">
      <w:pPr>
        <w:rPr>
          <w:sz w:val="23"/>
          <w:szCs w:val="23"/>
        </w:rPr>
      </w:pPr>
      <w:r w:rsidRPr="00A35B61">
        <w:rPr>
          <w:b/>
          <w:bCs/>
          <w:color w:val="FF0000"/>
          <w:sz w:val="23"/>
          <w:szCs w:val="23"/>
        </w:rPr>
        <w:t> </w:t>
      </w:r>
    </w:p>
    <w:p w14:paraId="16BA1645" w14:textId="77777777" w:rsidR="007F1FF9" w:rsidRDefault="007F1FF9" w:rsidP="002B080F">
      <w:pPr>
        <w:rPr>
          <w:b/>
          <w:bCs/>
          <w:sz w:val="23"/>
          <w:szCs w:val="23"/>
        </w:rPr>
      </w:pPr>
    </w:p>
    <w:p w14:paraId="5ECE2E1B" w14:textId="049A73B9" w:rsidR="003A371B" w:rsidRDefault="002B080F" w:rsidP="002B080F">
      <w:pPr>
        <w:rPr>
          <w:sz w:val="23"/>
          <w:szCs w:val="23"/>
        </w:rPr>
      </w:pPr>
      <w:r w:rsidRPr="00A35B61">
        <w:rPr>
          <w:b/>
          <w:bCs/>
          <w:sz w:val="23"/>
          <w:szCs w:val="23"/>
        </w:rPr>
        <w:t>Concus</w:t>
      </w:r>
      <w:r w:rsidR="003A371B">
        <w:rPr>
          <w:b/>
          <w:bCs/>
          <w:sz w:val="23"/>
          <w:szCs w:val="23"/>
        </w:rPr>
        <w:t>sion/Traumatic Brain Injury (TBI)</w:t>
      </w:r>
      <w:r w:rsidR="003A371B">
        <w:rPr>
          <w:sz w:val="23"/>
          <w:szCs w:val="23"/>
        </w:rPr>
        <w:t xml:space="preserve">: What concussion </w:t>
      </w:r>
      <w:r w:rsidRPr="00A35B61">
        <w:rPr>
          <w:sz w:val="23"/>
          <w:szCs w:val="23"/>
        </w:rPr>
        <w:t>is; signs and symptoms; 6 types; treatment; Physician’s Concussion Protocol; Nurses’ Screening Checklist; how to identify in children, adults, the older adult, or someone who communicates without words; assessing pain in someone who communicates without words; how to identify symptoms in the presence of another diagnosis (like autism or MCI), flexible treatment options.</w:t>
      </w:r>
      <w:r w:rsidR="00E875D6">
        <w:rPr>
          <w:sz w:val="23"/>
          <w:szCs w:val="23"/>
        </w:rPr>
        <w:t xml:space="preserve"> </w:t>
      </w:r>
      <w:r w:rsidR="003A371B">
        <w:rPr>
          <w:b/>
          <w:bCs/>
          <w:sz w:val="23"/>
          <w:szCs w:val="23"/>
        </w:rPr>
        <w:t xml:space="preserve"> </w:t>
      </w:r>
      <w:r w:rsidR="003A371B">
        <w:rPr>
          <w:sz w:val="23"/>
          <w:szCs w:val="23"/>
        </w:rPr>
        <w:t>What TBI</w:t>
      </w:r>
      <w:r w:rsidRPr="00A35B61">
        <w:rPr>
          <w:sz w:val="23"/>
          <w:szCs w:val="23"/>
        </w:rPr>
        <w:t xml:space="preserve"> is; how it differs from other brain issues; identification, treatment and monitoring; long term cognitive, physical, behavioral, mental health and psychosocial issues, including: depression, violence, isolation, homelessness, substance abuse, etc., TN’s Service Coordination Program.</w:t>
      </w:r>
      <w:r w:rsidRPr="00A35B61">
        <w:rPr>
          <w:sz w:val="23"/>
          <w:szCs w:val="23"/>
        </w:rPr>
        <w:br/>
      </w:r>
      <w:r w:rsidRPr="00A35B61">
        <w:rPr>
          <w:b/>
          <w:bCs/>
          <w:color w:val="FF0000"/>
          <w:sz w:val="23"/>
          <w:szCs w:val="23"/>
        </w:rPr>
        <w:t> </w:t>
      </w:r>
      <w:r w:rsidRPr="0063671C">
        <w:rPr>
          <w:sz w:val="20"/>
          <w:szCs w:val="20"/>
        </w:rPr>
        <w:br/>
      </w:r>
      <w:r w:rsidR="003A371B">
        <w:rPr>
          <w:b/>
          <w:bCs/>
          <w:sz w:val="23"/>
          <w:szCs w:val="23"/>
        </w:rPr>
        <w:t>Cognitive Subtypes and Interventions</w:t>
      </w:r>
      <w:r w:rsidRPr="00A35B61">
        <w:rPr>
          <w:b/>
          <w:bCs/>
          <w:sz w:val="23"/>
          <w:szCs w:val="23"/>
        </w:rPr>
        <w:t>:</w:t>
      </w:r>
      <w:r w:rsidRPr="00A35B61">
        <w:rPr>
          <w:sz w:val="23"/>
          <w:szCs w:val="23"/>
        </w:rPr>
        <w:t xml:space="preserve"> Exp</w:t>
      </w:r>
      <w:r w:rsidR="003A371B">
        <w:rPr>
          <w:sz w:val="23"/>
          <w:szCs w:val="23"/>
        </w:rPr>
        <w:t>lanation of cognitive subtypes</w:t>
      </w:r>
      <w:r w:rsidRPr="00A35B61">
        <w:rPr>
          <w:sz w:val="23"/>
          <w:szCs w:val="23"/>
        </w:rPr>
        <w:t xml:space="preserve"> (attention, memory, problem solving, abstract thinking, etc), role of neuropsychological and speech language evaluations.</w:t>
      </w:r>
      <w:r w:rsidR="003A371B">
        <w:rPr>
          <w:sz w:val="23"/>
          <w:szCs w:val="23"/>
        </w:rPr>
        <w:t xml:space="preserve"> </w:t>
      </w:r>
      <w:r w:rsidRPr="00A35B61">
        <w:rPr>
          <w:sz w:val="23"/>
          <w:szCs w:val="23"/>
        </w:rPr>
        <w:t xml:space="preserve"> Use of the Brainstorming Solutions Tool and the Strategies and Accommodations Tool to help better understand the person and how best to assist them, internal and external strategies, what is a TBI versus other types of brain injuries, illustrative cases.</w:t>
      </w:r>
      <w:r w:rsidRPr="00A35B61">
        <w:rPr>
          <w:sz w:val="23"/>
          <w:szCs w:val="23"/>
        </w:rPr>
        <w:br/>
      </w:r>
      <w:r w:rsidRPr="00A35B61">
        <w:rPr>
          <w:b/>
          <w:bCs/>
          <w:color w:val="FF0000"/>
          <w:sz w:val="23"/>
          <w:szCs w:val="23"/>
        </w:rPr>
        <w:t> </w:t>
      </w:r>
      <w:r w:rsidRPr="00A35B61">
        <w:rPr>
          <w:sz w:val="23"/>
          <w:szCs w:val="23"/>
        </w:rPr>
        <w:br/>
      </w:r>
      <w:r w:rsidRPr="00A35B61">
        <w:rPr>
          <w:b/>
          <w:bCs/>
          <w:sz w:val="23"/>
          <w:szCs w:val="23"/>
        </w:rPr>
        <w:t>Psychosocial Issues and Approaches</w:t>
      </w:r>
      <w:r w:rsidR="003A371B">
        <w:rPr>
          <w:b/>
          <w:bCs/>
          <w:sz w:val="23"/>
          <w:szCs w:val="23"/>
        </w:rPr>
        <w:t xml:space="preserve"> and Behavior and De-escalation from a Cognitive/Communication Perspective</w:t>
      </w:r>
      <w:r w:rsidRPr="00A35B61">
        <w:rPr>
          <w:b/>
          <w:bCs/>
          <w:sz w:val="23"/>
          <w:szCs w:val="23"/>
        </w:rPr>
        <w:t xml:space="preserve">: </w:t>
      </w:r>
      <w:r w:rsidRPr="00A35B61">
        <w:rPr>
          <w:sz w:val="23"/>
          <w:szCs w:val="23"/>
        </w:rPr>
        <w:t>Common psychosocial issues and strategies, illustrative cases.</w:t>
      </w:r>
      <w:r w:rsidR="00E875D6">
        <w:rPr>
          <w:sz w:val="23"/>
          <w:szCs w:val="23"/>
        </w:rPr>
        <w:t xml:space="preserve"> </w:t>
      </w:r>
      <w:r w:rsidRPr="00A35B61">
        <w:rPr>
          <w:sz w:val="23"/>
          <w:szCs w:val="23"/>
        </w:rPr>
        <w:t>Common behavior issues, behavior as communication, understanding the contribution of cognition and communication, interventions and cases.</w:t>
      </w:r>
      <w:r w:rsidR="003A371B">
        <w:rPr>
          <w:sz w:val="23"/>
          <w:szCs w:val="23"/>
        </w:rPr>
        <w:t xml:space="preserve"> </w:t>
      </w:r>
      <w:r w:rsidRPr="00A35B61">
        <w:rPr>
          <w:sz w:val="23"/>
          <w:szCs w:val="23"/>
        </w:rPr>
        <w:t>Techniques for de-escalating aggressive behavior.</w:t>
      </w:r>
      <w:r w:rsidRPr="00A35B61">
        <w:rPr>
          <w:sz w:val="23"/>
          <w:szCs w:val="23"/>
        </w:rPr>
        <w:br/>
      </w:r>
      <w:r w:rsidRPr="00A35B61">
        <w:rPr>
          <w:b/>
          <w:bCs/>
          <w:color w:val="FF0000"/>
          <w:sz w:val="23"/>
          <w:szCs w:val="23"/>
        </w:rPr>
        <w:t> </w:t>
      </w:r>
      <w:r w:rsidRPr="0063671C">
        <w:rPr>
          <w:sz w:val="20"/>
          <w:szCs w:val="20"/>
        </w:rPr>
        <w:br/>
      </w:r>
      <w:r w:rsidRPr="00A35B61">
        <w:rPr>
          <w:b/>
          <w:bCs/>
          <w:sz w:val="23"/>
          <w:szCs w:val="23"/>
        </w:rPr>
        <w:t xml:space="preserve">Falls, stroke and mild cognitive impairment: </w:t>
      </w:r>
      <w:r w:rsidRPr="00A35B61">
        <w:rPr>
          <w:sz w:val="23"/>
          <w:szCs w:val="23"/>
        </w:rPr>
        <w:t>CDC information on falls, identifying stroke symptoms, explanation of mild cognitive impairment.</w:t>
      </w:r>
      <w:r w:rsidRPr="00A35B61">
        <w:rPr>
          <w:sz w:val="23"/>
          <w:szCs w:val="23"/>
        </w:rPr>
        <w:br/>
      </w:r>
      <w:r w:rsidRPr="00A35B61">
        <w:rPr>
          <w:b/>
          <w:bCs/>
          <w:color w:val="FF0000"/>
          <w:sz w:val="23"/>
          <w:szCs w:val="23"/>
        </w:rPr>
        <w:t> </w:t>
      </w:r>
      <w:r w:rsidRPr="00A35B61">
        <w:rPr>
          <w:sz w:val="23"/>
          <w:szCs w:val="23"/>
        </w:rPr>
        <w:br/>
      </w:r>
      <w:r w:rsidRPr="00A35B61">
        <w:rPr>
          <w:b/>
          <w:bCs/>
          <w:sz w:val="23"/>
          <w:szCs w:val="23"/>
        </w:rPr>
        <w:t xml:space="preserve">Supporting Brain Health Throughout the Lifespan: </w:t>
      </w:r>
      <w:r w:rsidRPr="00A35B61">
        <w:rPr>
          <w:sz w:val="23"/>
          <w:szCs w:val="23"/>
        </w:rPr>
        <w:t xml:space="preserve">What conditions and behaviors </w:t>
      </w:r>
      <w:r w:rsidR="00E2486D" w:rsidRPr="00A35B61">
        <w:rPr>
          <w:sz w:val="23"/>
          <w:szCs w:val="23"/>
        </w:rPr>
        <w:t>affect</w:t>
      </w:r>
      <w:r w:rsidRPr="00A35B61">
        <w:rPr>
          <w:sz w:val="23"/>
          <w:szCs w:val="23"/>
        </w:rPr>
        <w:t xml:space="preserve"> our brains, what we can do to support brain health, how we can help people incorporate these principles into their lives.</w:t>
      </w:r>
      <w:r w:rsidRPr="00A35B61">
        <w:rPr>
          <w:sz w:val="23"/>
          <w:szCs w:val="23"/>
        </w:rPr>
        <w:br/>
        <w:t> </w:t>
      </w:r>
      <w:r w:rsidRPr="0063671C">
        <w:rPr>
          <w:sz w:val="20"/>
          <w:szCs w:val="20"/>
        </w:rPr>
        <w:br/>
      </w:r>
      <w:r w:rsidRPr="00A35B61">
        <w:rPr>
          <w:b/>
          <w:bCs/>
          <w:sz w:val="23"/>
          <w:szCs w:val="23"/>
        </w:rPr>
        <w:t>Other related topics available on request based on specific needs you are facing, for example</w:t>
      </w:r>
      <w:proofErr w:type="gramStart"/>
      <w:r w:rsidRPr="00A35B61">
        <w:rPr>
          <w:b/>
          <w:bCs/>
          <w:sz w:val="23"/>
          <w:szCs w:val="23"/>
        </w:rPr>
        <w:t>:</w:t>
      </w:r>
      <w:proofErr w:type="gramEnd"/>
      <w:r w:rsidRPr="00A35B61">
        <w:rPr>
          <w:sz w:val="23"/>
          <w:szCs w:val="23"/>
        </w:rPr>
        <w:br/>
        <w:t>·       Brain Injury and its relationship to alcohol and opioid abuse and incarceration</w:t>
      </w:r>
      <w:r w:rsidRPr="00A35B61">
        <w:rPr>
          <w:sz w:val="23"/>
          <w:szCs w:val="23"/>
        </w:rPr>
        <w:br/>
        <w:t>·       Domestic violence and its relationship to brain injury</w:t>
      </w:r>
      <w:r w:rsidRPr="00A35B61">
        <w:rPr>
          <w:sz w:val="23"/>
          <w:szCs w:val="23"/>
        </w:rPr>
        <w:br/>
        <w:t>·       Transitioning a student from hospital to school after brain injury</w:t>
      </w:r>
      <w:r w:rsidRPr="00A35B61">
        <w:rPr>
          <w:sz w:val="23"/>
          <w:szCs w:val="23"/>
        </w:rPr>
        <w:br/>
        <w:t>·       Spe</w:t>
      </w:r>
      <w:r w:rsidR="003A371B">
        <w:rPr>
          <w:sz w:val="23"/>
          <w:szCs w:val="23"/>
        </w:rPr>
        <w:t>cial tools and issues for nurses</w:t>
      </w:r>
    </w:p>
    <w:p w14:paraId="12251711" w14:textId="6E25A78A" w:rsidR="003A371B" w:rsidRPr="0063671C" w:rsidRDefault="003A371B" w:rsidP="002B080F">
      <w:pPr>
        <w:rPr>
          <w:sz w:val="23"/>
          <w:szCs w:val="23"/>
        </w:rPr>
      </w:pPr>
      <w:r>
        <w:rPr>
          <w:sz w:val="23"/>
          <w:szCs w:val="23"/>
        </w:rPr>
        <w:t>Brainstorming difficult illustrative cases</w:t>
      </w:r>
    </w:p>
    <w:p w14:paraId="587DAD7A" w14:textId="77777777" w:rsidR="00F4779C" w:rsidRDefault="00F4779C" w:rsidP="005D3905">
      <w:pPr>
        <w:rPr>
          <w:color w:val="595959" w:themeColor="text1" w:themeTint="A6"/>
        </w:rPr>
      </w:pPr>
    </w:p>
    <w:p w14:paraId="5D5AB00F" w14:textId="77777777" w:rsidR="00F4779C" w:rsidRDefault="005D3905" w:rsidP="00F4779C">
      <w:pPr>
        <w:spacing w:after="160"/>
        <w:rPr>
          <w:rStyle w:val="gmaildefault"/>
          <w:b/>
          <w:bCs/>
        </w:rPr>
      </w:pPr>
      <w:r>
        <w:rPr>
          <w:rStyle w:val="gmaildefault"/>
          <w:b/>
          <w:bCs/>
        </w:rPr>
        <w:t>​</w:t>
      </w:r>
    </w:p>
    <w:p w14:paraId="35F85E3B" w14:textId="77777777" w:rsidR="009E2E16" w:rsidRPr="009E2E16" w:rsidRDefault="009E2E16" w:rsidP="007F1FF9">
      <w:pPr>
        <w:rPr>
          <w:b/>
          <w:bCs/>
          <w:sz w:val="12"/>
          <w:szCs w:val="12"/>
        </w:rPr>
      </w:pPr>
    </w:p>
    <w:p w14:paraId="6694E1E2" w14:textId="4CC4DD9E" w:rsidR="005D3905" w:rsidRDefault="005D3905" w:rsidP="007F1FF9">
      <w:bookmarkStart w:id="0" w:name="_GoBack"/>
      <w:bookmarkEnd w:id="0"/>
      <w:r>
        <w:rPr>
          <w:b/>
          <w:bCs/>
        </w:rPr>
        <w:lastRenderedPageBreak/>
        <w:t>Resource Materials:</w:t>
      </w:r>
    </w:p>
    <w:p w14:paraId="78AA9455" w14:textId="77777777" w:rsidR="005D3905" w:rsidRPr="00385F62" w:rsidRDefault="001B0FEF" w:rsidP="00F4779C">
      <w:pPr>
        <w:numPr>
          <w:ilvl w:val="0"/>
          <w:numId w:val="1"/>
        </w:numPr>
        <w:spacing w:before="100" w:beforeAutospacing="1" w:after="160"/>
        <w:rPr>
          <w:sz w:val="21"/>
          <w:szCs w:val="21"/>
        </w:rPr>
      </w:pPr>
      <w:hyperlink r:id="rId7" w:tgtFrame="_blank" w:history="1">
        <w:r w:rsidR="005D3905" w:rsidRPr="00385F62">
          <w:rPr>
            <w:rStyle w:val="Hyperlink"/>
            <w:b/>
            <w:bCs/>
            <w:sz w:val="21"/>
            <w:szCs w:val="21"/>
          </w:rPr>
          <w:t xml:space="preserve">Returning to a Program </w:t>
        </w:r>
        <w:proofErr w:type="gramStart"/>
        <w:r w:rsidR="005D3905" w:rsidRPr="00385F62">
          <w:rPr>
            <w:rStyle w:val="Hyperlink"/>
            <w:b/>
            <w:bCs/>
            <w:sz w:val="21"/>
            <w:szCs w:val="21"/>
          </w:rPr>
          <w:t>After</w:t>
        </w:r>
        <w:proofErr w:type="gramEnd"/>
        <w:r w:rsidR="005D3905" w:rsidRPr="00385F62">
          <w:rPr>
            <w:rStyle w:val="Hyperlink"/>
            <w:b/>
            <w:bCs/>
            <w:sz w:val="21"/>
            <w:szCs w:val="21"/>
          </w:rPr>
          <w:t xml:space="preserve"> a Concussion Letter:</w:t>
        </w:r>
      </w:hyperlink>
      <w:r w:rsidR="005D3905" w:rsidRPr="00385F62">
        <w:rPr>
          <w:sz w:val="21"/>
          <w:szCs w:val="21"/>
        </w:rPr>
        <w:t>  This letter offers input from a healthcare provider with experience in treating concussion, a type of traumatic brain injury. This letter helps program providers and their caregivers support people returning to an adult program after a concussion. Use these recommendations to make decisions about support for your person based on his or her specific needs. Most people will only need short-term support as they recover.</w:t>
      </w:r>
    </w:p>
    <w:p w14:paraId="43097D09" w14:textId="77777777" w:rsidR="005D3905" w:rsidRPr="00385F62" w:rsidRDefault="001B0FEF" w:rsidP="00F4779C">
      <w:pPr>
        <w:numPr>
          <w:ilvl w:val="0"/>
          <w:numId w:val="1"/>
        </w:numPr>
        <w:spacing w:before="100" w:beforeAutospacing="1" w:after="160"/>
        <w:rPr>
          <w:sz w:val="21"/>
          <w:szCs w:val="21"/>
        </w:rPr>
      </w:pPr>
      <w:hyperlink r:id="rId8" w:tgtFrame="_blank" w:history="1">
        <w:r w:rsidR="005D3905" w:rsidRPr="00385F62">
          <w:rPr>
            <w:rStyle w:val="Hyperlink"/>
            <w:b/>
            <w:bCs/>
            <w:sz w:val="21"/>
            <w:szCs w:val="21"/>
          </w:rPr>
          <w:t>Brainstorming Solutions Tool</w:t>
        </w:r>
      </w:hyperlink>
      <w:r w:rsidR="005D3905" w:rsidRPr="00385F62">
        <w:rPr>
          <w:sz w:val="21"/>
          <w:szCs w:val="21"/>
        </w:rPr>
        <w:t>: Helpful template for gathering information on a person's skills and challenges to facilitate development of solutions. Great for direct service providers, students and new hires.</w:t>
      </w:r>
    </w:p>
    <w:p w14:paraId="5E0E9B5C" w14:textId="77777777" w:rsidR="005D3905" w:rsidRPr="00385F62" w:rsidRDefault="001B0FEF" w:rsidP="00F4779C">
      <w:pPr>
        <w:numPr>
          <w:ilvl w:val="0"/>
          <w:numId w:val="1"/>
        </w:numPr>
        <w:spacing w:before="100" w:beforeAutospacing="1" w:after="160"/>
        <w:rPr>
          <w:sz w:val="21"/>
          <w:szCs w:val="21"/>
        </w:rPr>
      </w:pPr>
      <w:hyperlink r:id="rId9" w:tgtFrame="_blank" w:history="1">
        <w:r w:rsidR="005D3905" w:rsidRPr="00385F62">
          <w:rPr>
            <w:rStyle w:val="Hyperlink"/>
            <w:b/>
            <w:bCs/>
            <w:sz w:val="21"/>
            <w:szCs w:val="21"/>
          </w:rPr>
          <w:t>Strategies and Solutions Tool:</w:t>
        </w:r>
      </w:hyperlink>
      <w:r w:rsidR="005D3905" w:rsidRPr="00385F62">
        <w:rPr>
          <w:sz w:val="21"/>
          <w:szCs w:val="21"/>
        </w:rPr>
        <w:t>  Supporting People with Brain Injury &amp; Cognitive Changes.</w:t>
      </w:r>
    </w:p>
    <w:p w14:paraId="716AF122" w14:textId="77777777" w:rsidR="005D3905" w:rsidRPr="00385F62" w:rsidRDefault="001B0FEF" w:rsidP="00F4779C">
      <w:pPr>
        <w:numPr>
          <w:ilvl w:val="0"/>
          <w:numId w:val="1"/>
        </w:numPr>
        <w:spacing w:before="100" w:beforeAutospacing="1" w:after="160"/>
        <w:rPr>
          <w:sz w:val="21"/>
          <w:szCs w:val="21"/>
        </w:rPr>
      </w:pPr>
      <w:hyperlink r:id="rId10" w:tgtFrame="_blank" w:history="1">
        <w:r w:rsidR="005D3905" w:rsidRPr="00385F62">
          <w:rPr>
            <w:rStyle w:val="Hyperlink"/>
            <w:b/>
            <w:bCs/>
            <w:sz w:val="21"/>
            <w:szCs w:val="21"/>
            <w:shd w:val="clear" w:color="auto" w:fill="FFFFFF"/>
          </w:rPr>
          <w:t>Symptom Tracker</w:t>
        </w:r>
      </w:hyperlink>
      <w:r w:rsidR="005D3905" w:rsidRPr="00385F62">
        <w:rPr>
          <w:b/>
          <w:bCs/>
          <w:sz w:val="21"/>
          <w:szCs w:val="21"/>
          <w:shd w:val="clear" w:color="auto" w:fill="FFFFFF"/>
        </w:rPr>
        <w:t>:</w:t>
      </w:r>
      <w:r w:rsidR="005D3905" w:rsidRPr="00385F62">
        <w:rPr>
          <w:sz w:val="21"/>
          <w:szCs w:val="21"/>
          <w:shd w:val="clear" w:color="auto" w:fill="FFFFFF"/>
        </w:rPr>
        <w:t xml:space="preserve"> Track Symptoms, pain level </w:t>
      </w:r>
      <w:proofErr w:type="gramStart"/>
      <w:r w:rsidR="005D3905" w:rsidRPr="00385F62">
        <w:rPr>
          <w:sz w:val="21"/>
          <w:szCs w:val="21"/>
          <w:shd w:val="clear" w:color="auto" w:fill="FFFFFF"/>
        </w:rPr>
        <w:t>changes, what provokes and what helps</w:t>
      </w:r>
      <w:proofErr w:type="gramEnd"/>
      <w:r w:rsidR="005D3905" w:rsidRPr="00385F62">
        <w:rPr>
          <w:sz w:val="21"/>
          <w:szCs w:val="21"/>
          <w:shd w:val="clear" w:color="auto" w:fill="FFFFFF"/>
        </w:rPr>
        <w:t>.  Good information to take back to the healthcare provider. </w:t>
      </w:r>
    </w:p>
    <w:p w14:paraId="2EB1A7F4" w14:textId="77777777" w:rsidR="005D3905" w:rsidRPr="00385F62" w:rsidRDefault="001B0FEF" w:rsidP="00F4779C">
      <w:pPr>
        <w:numPr>
          <w:ilvl w:val="0"/>
          <w:numId w:val="1"/>
        </w:numPr>
        <w:spacing w:before="100" w:beforeAutospacing="1" w:after="160"/>
        <w:rPr>
          <w:sz w:val="21"/>
          <w:szCs w:val="21"/>
        </w:rPr>
      </w:pPr>
      <w:hyperlink r:id="rId11" w:tgtFrame="_blank" w:history="1">
        <w:r w:rsidR="005D3905" w:rsidRPr="00385F62">
          <w:rPr>
            <w:rStyle w:val="Hyperlink"/>
            <w:b/>
            <w:bCs/>
            <w:sz w:val="21"/>
            <w:szCs w:val="21"/>
            <w:shd w:val="clear" w:color="auto" w:fill="FFFFFF"/>
          </w:rPr>
          <w:t>Concussion Management Protocol</w:t>
        </w:r>
      </w:hyperlink>
      <w:r w:rsidR="005D3905" w:rsidRPr="00385F62">
        <w:rPr>
          <w:sz w:val="21"/>
          <w:szCs w:val="21"/>
          <w:shd w:val="clear" w:color="auto" w:fill="FFFFFF"/>
        </w:rPr>
        <w:t>: Used by primary care providers, but good knowledge for all. </w:t>
      </w:r>
    </w:p>
    <w:p w14:paraId="3A4B7BBD" w14:textId="0909F22F" w:rsidR="005D3905" w:rsidRPr="00385F62" w:rsidRDefault="001B0FEF" w:rsidP="00F4779C">
      <w:pPr>
        <w:numPr>
          <w:ilvl w:val="0"/>
          <w:numId w:val="1"/>
        </w:numPr>
        <w:spacing w:before="100" w:beforeAutospacing="1" w:after="160"/>
        <w:rPr>
          <w:sz w:val="21"/>
          <w:szCs w:val="21"/>
        </w:rPr>
      </w:pPr>
      <w:hyperlink r:id="rId12" w:tgtFrame="_blank" w:history="1">
        <w:r w:rsidR="005D3905" w:rsidRPr="00385F62">
          <w:rPr>
            <w:rStyle w:val="Hyperlink"/>
            <w:b/>
            <w:bCs/>
            <w:sz w:val="21"/>
            <w:szCs w:val="21"/>
            <w:shd w:val="clear" w:color="auto" w:fill="FFFFFF"/>
          </w:rPr>
          <w:t>Age Specific Signs &amp; Symptoms Tools</w:t>
        </w:r>
      </w:hyperlink>
      <w:r w:rsidR="005D3905" w:rsidRPr="00385F62">
        <w:rPr>
          <w:sz w:val="21"/>
          <w:szCs w:val="21"/>
          <w:shd w:val="clear" w:color="auto" w:fill="FFFFFF"/>
        </w:rPr>
        <w:t>:  </w:t>
      </w:r>
      <w:r w:rsidR="005D3905" w:rsidRPr="00385F62">
        <w:rPr>
          <w:sz w:val="21"/>
          <w:szCs w:val="21"/>
        </w:rPr>
        <w:t xml:space="preserve">Signs, symptoms and danger signs, plus what to look for over time and where/how to seek help for symptoms that </w:t>
      </w:r>
      <w:r w:rsidR="00665F14" w:rsidRPr="00385F62">
        <w:rPr>
          <w:sz w:val="21"/>
          <w:szCs w:val="21"/>
        </w:rPr>
        <w:t>are not</w:t>
      </w:r>
      <w:r w:rsidR="005D3905" w:rsidRPr="00385F62">
        <w:rPr>
          <w:sz w:val="21"/>
          <w:szCs w:val="21"/>
        </w:rPr>
        <w:t xml:space="preserve"> going away. English &amp; Spanish </w:t>
      </w:r>
      <w:hyperlink r:id="rId13" w:tgtFrame="_blank" w:history="1">
        <w:r w:rsidR="005D3905" w:rsidRPr="00385F62">
          <w:rPr>
            <w:rStyle w:val="Hyperlink"/>
            <w:sz w:val="21"/>
            <w:szCs w:val="21"/>
          </w:rPr>
          <w:t>on the website</w:t>
        </w:r>
      </w:hyperlink>
      <w:r w:rsidR="005D3905" w:rsidRPr="00385F62">
        <w:rPr>
          <w:sz w:val="21"/>
          <w:szCs w:val="21"/>
        </w:rPr>
        <w:t>.</w:t>
      </w:r>
      <w:r w:rsidR="005D3905" w:rsidRPr="00385F62">
        <w:rPr>
          <w:rStyle w:val="gmaildefault"/>
          <w:sz w:val="21"/>
          <w:szCs w:val="21"/>
        </w:rPr>
        <w:t>​</w:t>
      </w:r>
    </w:p>
    <w:p w14:paraId="7CD6D7E6" w14:textId="77777777" w:rsidR="005D3905" w:rsidRPr="00385F62" w:rsidRDefault="005D3905" w:rsidP="00F4779C">
      <w:pPr>
        <w:numPr>
          <w:ilvl w:val="1"/>
          <w:numId w:val="1"/>
        </w:numPr>
        <w:spacing w:before="100" w:beforeAutospacing="1" w:after="160"/>
        <w:rPr>
          <w:sz w:val="21"/>
          <w:szCs w:val="21"/>
        </w:rPr>
      </w:pPr>
      <w:r w:rsidRPr="00A35B61">
        <w:rPr>
          <w:rStyle w:val="gmaildefault"/>
          <w:sz w:val="23"/>
          <w:szCs w:val="23"/>
        </w:rPr>
        <w:t>​</w:t>
      </w:r>
      <w:hyperlink r:id="rId14" w:tgtFrame="_blank" w:history="1">
        <w:r w:rsidRPr="00385F62">
          <w:rPr>
            <w:rStyle w:val="Hyperlink"/>
            <w:b/>
            <w:bCs/>
            <w:sz w:val="21"/>
            <w:szCs w:val="21"/>
          </w:rPr>
          <w:t>Young Child's Signs &amp; Symptoms</w:t>
        </w:r>
      </w:hyperlink>
      <w:r w:rsidRPr="00385F62">
        <w:rPr>
          <w:sz w:val="21"/>
          <w:szCs w:val="21"/>
        </w:rPr>
        <w:t>: refer to this tool to learn more about the signs and symptoms and the effects of multiple brain injuries for children under age five.</w:t>
      </w:r>
    </w:p>
    <w:p w14:paraId="59259561" w14:textId="5A32362F" w:rsidR="005D3905" w:rsidRPr="00385F62" w:rsidRDefault="001B0FEF" w:rsidP="00F4779C">
      <w:pPr>
        <w:numPr>
          <w:ilvl w:val="1"/>
          <w:numId w:val="1"/>
        </w:numPr>
        <w:spacing w:before="100" w:beforeAutospacing="1" w:after="160"/>
        <w:rPr>
          <w:sz w:val="21"/>
          <w:szCs w:val="21"/>
        </w:rPr>
      </w:pPr>
      <w:hyperlink r:id="rId15" w:tgtFrame="_blank" w:history="1">
        <w:r w:rsidR="005D3905" w:rsidRPr="00385F62">
          <w:rPr>
            <w:rStyle w:val="Hyperlink"/>
            <w:b/>
            <w:bCs/>
            <w:sz w:val="21"/>
            <w:szCs w:val="21"/>
          </w:rPr>
          <w:t>Older Child's Signs &amp; Symptoms</w:t>
        </w:r>
      </w:hyperlink>
      <w:r w:rsidR="005D3905" w:rsidRPr="00385F62">
        <w:rPr>
          <w:sz w:val="21"/>
          <w:szCs w:val="21"/>
        </w:rPr>
        <w:t>: refer to this tool to learn more about health problems, behavior changes, thinking difficulties, and communication changes associated with co</w:t>
      </w:r>
      <w:r w:rsidR="00D40EE8" w:rsidRPr="00385F62">
        <w:rPr>
          <w:sz w:val="21"/>
          <w:szCs w:val="21"/>
        </w:rPr>
        <w:t xml:space="preserve">ncussions, as well as when to </w:t>
      </w:r>
      <w:r w:rsidR="005D3905" w:rsidRPr="00385F62">
        <w:rPr>
          <w:sz w:val="21"/>
          <w:szCs w:val="21"/>
        </w:rPr>
        <w:t>consult a doctor.</w:t>
      </w:r>
    </w:p>
    <w:p w14:paraId="11E089C6" w14:textId="77777777" w:rsidR="005D3905" w:rsidRPr="00385F62" w:rsidRDefault="001B0FEF" w:rsidP="00F4779C">
      <w:pPr>
        <w:numPr>
          <w:ilvl w:val="1"/>
          <w:numId w:val="1"/>
        </w:numPr>
        <w:spacing w:before="100" w:beforeAutospacing="1" w:after="160"/>
        <w:rPr>
          <w:sz w:val="21"/>
          <w:szCs w:val="21"/>
        </w:rPr>
      </w:pPr>
      <w:hyperlink r:id="rId16" w:tgtFrame="_blank" w:history="1">
        <w:r w:rsidR="005D3905" w:rsidRPr="00385F62">
          <w:rPr>
            <w:rStyle w:val="Hyperlink"/>
            <w:b/>
            <w:bCs/>
            <w:sz w:val="21"/>
            <w:szCs w:val="21"/>
          </w:rPr>
          <w:t>Adult Signs &amp; Symptoms</w:t>
        </w:r>
      </w:hyperlink>
      <w:r w:rsidR="005D3905" w:rsidRPr="00385F62">
        <w:rPr>
          <w:b/>
          <w:bCs/>
          <w:sz w:val="21"/>
          <w:szCs w:val="21"/>
        </w:rPr>
        <w:t> </w:t>
      </w:r>
      <w:r w:rsidR="005D3905" w:rsidRPr="00385F62">
        <w:rPr>
          <w:sz w:val="21"/>
          <w:szCs w:val="21"/>
        </w:rPr>
        <w:t>Tool</w:t>
      </w:r>
    </w:p>
    <w:p w14:paraId="7F168633" w14:textId="77777777" w:rsidR="00F31281" w:rsidRPr="00385F62" w:rsidRDefault="001B0FEF" w:rsidP="00F4779C">
      <w:pPr>
        <w:numPr>
          <w:ilvl w:val="0"/>
          <w:numId w:val="1"/>
        </w:numPr>
        <w:spacing w:before="100" w:beforeAutospacing="1" w:after="160"/>
        <w:rPr>
          <w:sz w:val="21"/>
          <w:szCs w:val="21"/>
        </w:rPr>
      </w:pPr>
      <w:hyperlink r:id="rId17">
        <w:r w:rsidR="00A32372" w:rsidRPr="00385F62">
          <w:rPr>
            <w:b/>
            <w:color w:val="0563C1"/>
            <w:sz w:val="21"/>
            <w:szCs w:val="21"/>
            <w:highlight w:val="white"/>
            <w:u w:val="single"/>
          </w:rPr>
          <w:t>Recognizing Concussion in People Who Communicate Without Words</w:t>
        </w:r>
      </w:hyperlink>
      <w:r w:rsidR="00A32372" w:rsidRPr="00385F62">
        <w:rPr>
          <w:b/>
          <w:i/>
          <w:color w:val="0563C1"/>
          <w:sz w:val="21"/>
          <w:szCs w:val="21"/>
          <w:highlight w:val="white"/>
          <w:u w:val="single"/>
        </w:rPr>
        <w:t> </w:t>
      </w:r>
      <w:r w:rsidR="00A32372" w:rsidRPr="00385F62">
        <w:rPr>
          <w:sz w:val="21"/>
          <w:szCs w:val="21"/>
        </w:rPr>
        <w:t xml:space="preserve">Tool, </w:t>
      </w:r>
      <w:r w:rsidR="00A32372" w:rsidRPr="00385F62">
        <w:rPr>
          <w:b/>
          <w:sz w:val="21"/>
          <w:szCs w:val="21"/>
        </w:rPr>
        <w:t>English &amp; Spanish</w:t>
      </w:r>
    </w:p>
    <w:p w14:paraId="4C727444" w14:textId="67172C97" w:rsidR="005D3905" w:rsidRPr="00385F62" w:rsidRDefault="005D3905" w:rsidP="00F4779C">
      <w:pPr>
        <w:numPr>
          <w:ilvl w:val="0"/>
          <w:numId w:val="1"/>
        </w:numPr>
        <w:spacing w:before="100" w:beforeAutospacing="1" w:after="160"/>
        <w:rPr>
          <w:sz w:val="21"/>
          <w:szCs w:val="21"/>
        </w:rPr>
      </w:pPr>
      <w:r w:rsidRPr="00385F62">
        <w:rPr>
          <w:b/>
          <w:bCs/>
          <w:sz w:val="21"/>
          <w:szCs w:val="21"/>
        </w:rPr>
        <w:t>Two Parent Guides:</w:t>
      </w:r>
      <w:r w:rsidRPr="00385F62">
        <w:rPr>
          <w:sz w:val="21"/>
          <w:szCs w:val="21"/>
        </w:rPr>
        <w:t xml:space="preserve">  </w:t>
      </w:r>
      <w:r w:rsidRPr="00385F62">
        <w:rPr>
          <w:i/>
          <w:iCs/>
          <w:sz w:val="21"/>
          <w:szCs w:val="21"/>
        </w:rPr>
        <w:t>When Concussion Symptoms Are Not Going Away:  </w:t>
      </w:r>
      <w:hyperlink r:id="rId18" w:tgtFrame="_blank" w:history="1">
        <w:r w:rsidRPr="00385F62">
          <w:rPr>
            <w:rStyle w:val="Hyperlink"/>
            <w:i/>
            <w:iCs/>
            <w:color w:val="7030A0"/>
            <w:sz w:val="21"/>
            <w:szCs w:val="21"/>
          </w:rPr>
          <w:t>A Guide for Parents of Children Who Are Five and Under</w:t>
        </w:r>
      </w:hyperlink>
      <w:r w:rsidRPr="00385F62">
        <w:rPr>
          <w:sz w:val="21"/>
          <w:szCs w:val="21"/>
        </w:rPr>
        <w:t xml:space="preserve"> and </w:t>
      </w:r>
      <w:hyperlink r:id="rId19" w:tgtFrame="_blank" w:history="1">
        <w:r w:rsidRPr="00385F62">
          <w:rPr>
            <w:rStyle w:val="Hyperlink"/>
            <w:i/>
            <w:iCs/>
            <w:color w:val="7030A0"/>
            <w:sz w:val="21"/>
            <w:szCs w:val="21"/>
          </w:rPr>
          <w:t>A Guide for Parents of Children Who Are School-Aged</w:t>
        </w:r>
      </w:hyperlink>
    </w:p>
    <w:p w14:paraId="5DE33F79" w14:textId="2C6FCBD3" w:rsidR="005D3905" w:rsidRPr="00385F62" w:rsidRDefault="005D3905" w:rsidP="00F4779C">
      <w:pPr>
        <w:numPr>
          <w:ilvl w:val="0"/>
          <w:numId w:val="1"/>
        </w:numPr>
        <w:spacing w:before="100" w:beforeAutospacing="1" w:after="160"/>
        <w:rPr>
          <w:sz w:val="21"/>
          <w:szCs w:val="21"/>
        </w:rPr>
      </w:pPr>
      <w:r w:rsidRPr="00385F62">
        <w:rPr>
          <w:b/>
          <w:bCs/>
          <w:sz w:val="21"/>
          <w:szCs w:val="21"/>
        </w:rPr>
        <w:t>Adult Guide:</w:t>
      </w:r>
      <w:r w:rsidRPr="00385F62">
        <w:rPr>
          <w:sz w:val="21"/>
          <w:szCs w:val="21"/>
        </w:rPr>
        <w:t xml:space="preserve">  </w:t>
      </w:r>
      <w:hyperlink r:id="rId20" w:tgtFrame="_blank" w:history="1">
        <w:r w:rsidRPr="00385F62">
          <w:rPr>
            <w:rStyle w:val="Hyperlink"/>
            <w:i/>
            <w:iCs/>
            <w:sz w:val="21"/>
            <w:szCs w:val="21"/>
          </w:rPr>
          <w:t>When Concussion Symptoms Are Not Going Away: A Guide for Adults With Concussion</w:t>
        </w:r>
      </w:hyperlink>
      <w:r w:rsidRPr="00385F62">
        <w:rPr>
          <w:sz w:val="21"/>
          <w:szCs w:val="21"/>
        </w:rPr>
        <w:t xml:space="preserve">.  Signs, symptoms and danger signs, plus what to look for over time and where/how to seek help for symptoms that </w:t>
      </w:r>
      <w:r w:rsidR="00D40EE8" w:rsidRPr="00385F62">
        <w:rPr>
          <w:sz w:val="21"/>
          <w:szCs w:val="21"/>
        </w:rPr>
        <w:t>are not</w:t>
      </w:r>
      <w:r w:rsidRPr="00385F62">
        <w:rPr>
          <w:sz w:val="21"/>
          <w:szCs w:val="21"/>
        </w:rPr>
        <w:t xml:space="preserve"> going away.  </w:t>
      </w:r>
      <w:r w:rsidRPr="00385F62">
        <w:rPr>
          <w:b/>
          <w:bCs/>
          <w:sz w:val="21"/>
          <w:szCs w:val="21"/>
          <w:shd w:val="clear" w:color="auto" w:fill="FFFF00"/>
        </w:rPr>
        <w:t>Note</w:t>
      </w:r>
      <w:r w:rsidRPr="00385F62">
        <w:rPr>
          <w:sz w:val="21"/>
          <w:szCs w:val="21"/>
        </w:rPr>
        <w:t xml:space="preserve">:  </w:t>
      </w:r>
      <w:r w:rsidRPr="00385F62">
        <w:rPr>
          <w:color w:val="CC0000"/>
          <w:sz w:val="21"/>
          <w:szCs w:val="21"/>
        </w:rPr>
        <w:t xml:space="preserve">These are in a </w:t>
      </w:r>
      <w:r w:rsidR="00D40EE8" w:rsidRPr="00385F62">
        <w:rPr>
          <w:color w:val="CC0000"/>
          <w:sz w:val="21"/>
          <w:szCs w:val="21"/>
        </w:rPr>
        <w:t>four</w:t>
      </w:r>
      <w:r w:rsidR="00EE0A23">
        <w:rPr>
          <w:color w:val="CC0000"/>
          <w:sz w:val="21"/>
          <w:szCs w:val="21"/>
        </w:rPr>
        <w:t>-</w:t>
      </w:r>
      <w:r w:rsidRPr="00385F62">
        <w:rPr>
          <w:color w:val="CC0000"/>
          <w:sz w:val="21"/>
          <w:szCs w:val="21"/>
        </w:rPr>
        <w:t xml:space="preserve">page booklet format and available in English &amp; Spanish.   </w:t>
      </w:r>
    </w:p>
    <w:p w14:paraId="7206FEF0" w14:textId="348D1112" w:rsidR="005D3905" w:rsidRPr="00385F62" w:rsidRDefault="001B0FEF" w:rsidP="00F4779C">
      <w:pPr>
        <w:numPr>
          <w:ilvl w:val="0"/>
          <w:numId w:val="1"/>
        </w:numPr>
        <w:spacing w:before="100" w:beforeAutospacing="1" w:after="160"/>
        <w:rPr>
          <w:sz w:val="21"/>
          <w:szCs w:val="21"/>
        </w:rPr>
      </w:pPr>
      <w:hyperlink r:id="rId21" w:history="1">
        <w:r w:rsidR="005D3905" w:rsidRPr="00385F62">
          <w:rPr>
            <w:rStyle w:val="Hyperlink"/>
            <w:b/>
            <w:bCs/>
            <w:i/>
            <w:iCs/>
            <w:sz w:val="21"/>
            <w:szCs w:val="21"/>
          </w:rPr>
          <w:t>Nurses Concussion Screening Checklist</w:t>
        </w:r>
      </w:hyperlink>
    </w:p>
    <w:p w14:paraId="116F324E" w14:textId="1B991E80" w:rsidR="005D3905" w:rsidRPr="00385F62" w:rsidRDefault="001B0FEF" w:rsidP="00F4779C">
      <w:pPr>
        <w:numPr>
          <w:ilvl w:val="0"/>
          <w:numId w:val="1"/>
        </w:numPr>
        <w:spacing w:before="100" w:beforeAutospacing="1" w:after="160"/>
        <w:rPr>
          <w:sz w:val="21"/>
          <w:szCs w:val="21"/>
        </w:rPr>
      </w:pPr>
      <w:hyperlink r:id="rId22" w:history="1">
        <w:r w:rsidR="005D3905" w:rsidRPr="00385F62">
          <w:rPr>
            <w:rStyle w:val="Hyperlink"/>
            <w:b/>
            <w:bCs/>
            <w:i/>
            <w:iCs/>
            <w:sz w:val="21"/>
            <w:szCs w:val="21"/>
          </w:rPr>
          <w:t>Per</w:t>
        </w:r>
        <w:r w:rsidR="00D40EE8" w:rsidRPr="00385F62">
          <w:rPr>
            <w:rStyle w:val="Hyperlink"/>
            <w:b/>
            <w:bCs/>
            <w:i/>
            <w:iCs/>
            <w:sz w:val="21"/>
            <w:szCs w:val="21"/>
          </w:rPr>
          <w:t>sonal Guide for Everyday Living</w:t>
        </w:r>
        <w:r w:rsidR="00A32372" w:rsidRPr="00385F62">
          <w:rPr>
            <w:rStyle w:val="Hyperlink"/>
            <w:b/>
            <w:bCs/>
            <w:i/>
            <w:iCs/>
            <w:sz w:val="21"/>
            <w:szCs w:val="21"/>
          </w:rPr>
          <w:t xml:space="preserve"> After Concussion/TBI</w:t>
        </w:r>
      </w:hyperlink>
    </w:p>
    <w:p w14:paraId="3C589A1D" w14:textId="691540BC" w:rsidR="00A35B61" w:rsidRPr="00385F62" w:rsidRDefault="001B0FEF" w:rsidP="00084680">
      <w:pPr>
        <w:numPr>
          <w:ilvl w:val="0"/>
          <w:numId w:val="1"/>
        </w:numPr>
        <w:spacing w:before="100" w:beforeAutospacing="1" w:after="160"/>
        <w:rPr>
          <w:rStyle w:val="gmaildefault"/>
          <w:sz w:val="21"/>
          <w:szCs w:val="21"/>
        </w:rPr>
      </w:pPr>
      <w:hyperlink r:id="rId23" w:history="1">
        <w:r w:rsidR="00A35B61" w:rsidRPr="00385F62">
          <w:rPr>
            <w:rStyle w:val="Hyperlink"/>
            <w:b/>
            <w:bCs/>
            <w:sz w:val="21"/>
            <w:szCs w:val="21"/>
          </w:rPr>
          <w:t>​TBI Toolkit for Healthcare Providers</w:t>
        </w:r>
      </w:hyperlink>
      <w:r w:rsidR="00A35B61" w:rsidRPr="00385F62">
        <w:rPr>
          <w:rStyle w:val="gmaildefault"/>
          <w:i/>
          <w:iCs/>
          <w:sz w:val="21"/>
          <w:szCs w:val="21"/>
        </w:rPr>
        <w:t>:  ​</w:t>
      </w:r>
      <w:r w:rsidR="00A35B61" w:rsidRPr="00385F62">
        <w:rPr>
          <w:rStyle w:val="gmaildefault"/>
          <w:sz w:val="21"/>
          <w:szCs w:val="21"/>
        </w:rPr>
        <w:t>​The Toolkit provides </w:t>
      </w:r>
      <w:r w:rsidR="00A35B61" w:rsidRPr="00385F62">
        <w:rPr>
          <w:sz w:val="21"/>
          <w:szCs w:val="21"/>
        </w:rPr>
        <w:t xml:space="preserve">research-based tools &amp; resources </w:t>
      </w:r>
      <w:proofErr w:type="gramStart"/>
      <w:r w:rsidR="00A35B61" w:rsidRPr="00385F62">
        <w:rPr>
          <w:sz w:val="21"/>
          <w:szCs w:val="21"/>
        </w:rPr>
        <w:t>to</w:t>
      </w:r>
      <w:r w:rsidR="00A35B61" w:rsidRPr="00385F62">
        <w:rPr>
          <w:rStyle w:val="gmaildefault"/>
          <w:sz w:val="21"/>
          <w:szCs w:val="21"/>
        </w:rPr>
        <w:t>:</w:t>
      </w:r>
      <w:proofErr w:type="gramEnd"/>
      <w:r w:rsidR="00A35B61" w:rsidRPr="00385F62">
        <w:rPr>
          <w:rStyle w:val="gmaildefault"/>
          <w:sz w:val="21"/>
          <w:szCs w:val="21"/>
        </w:rPr>
        <w:t xml:space="preserve"> i</w:t>
      </w:r>
      <w:r w:rsidR="00A35B61" w:rsidRPr="00385F62">
        <w:rPr>
          <w:sz w:val="21"/>
          <w:szCs w:val="21"/>
        </w:rPr>
        <w:t>ncrease identification and awareness</w:t>
      </w:r>
      <w:r w:rsidR="00A35B61" w:rsidRPr="00385F62">
        <w:rPr>
          <w:rStyle w:val="gmaildefault"/>
          <w:sz w:val="21"/>
          <w:szCs w:val="21"/>
        </w:rPr>
        <w:t>; s</w:t>
      </w:r>
      <w:r w:rsidR="00A35B61" w:rsidRPr="00385F62">
        <w:rPr>
          <w:sz w:val="21"/>
          <w:szCs w:val="21"/>
        </w:rPr>
        <w:t>treamline care for people of all ages</w:t>
      </w:r>
      <w:r w:rsidR="00A35B61" w:rsidRPr="00385F62">
        <w:rPr>
          <w:rStyle w:val="gmaildefault"/>
          <w:sz w:val="21"/>
          <w:szCs w:val="21"/>
        </w:rPr>
        <w:t>; e</w:t>
      </w:r>
      <w:r w:rsidR="00A35B61" w:rsidRPr="00385F62">
        <w:rPr>
          <w:sz w:val="21"/>
          <w:szCs w:val="21"/>
        </w:rPr>
        <w:t>nhance patient / family / student education</w:t>
      </w:r>
      <w:r w:rsidR="00A35B61" w:rsidRPr="00385F62">
        <w:rPr>
          <w:rStyle w:val="gmaildefault"/>
          <w:sz w:val="21"/>
          <w:szCs w:val="21"/>
        </w:rPr>
        <w:t>; and p</w:t>
      </w:r>
      <w:r w:rsidR="00A35B61" w:rsidRPr="00385F62">
        <w:rPr>
          <w:sz w:val="21"/>
          <w:szCs w:val="21"/>
        </w:rPr>
        <w:t>roduce</w:t>
      </w:r>
      <w:r w:rsidR="00A35B61" w:rsidRPr="00385F62">
        <w:rPr>
          <w:rStyle w:val="gmaildefault"/>
          <w:sz w:val="21"/>
          <w:szCs w:val="21"/>
        </w:rPr>
        <w:t>​</w:t>
      </w:r>
      <w:r w:rsidR="00312159" w:rsidRPr="00385F62">
        <w:rPr>
          <w:rStyle w:val="gmaildefault"/>
          <w:sz w:val="21"/>
          <w:szCs w:val="21"/>
        </w:rPr>
        <w:t>s best</w:t>
      </w:r>
      <w:r w:rsidR="00A35B61" w:rsidRPr="00385F62">
        <w:rPr>
          <w:sz w:val="21"/>
          <w:szCs w:val="21"/>
        </w:rPr>
        <w:t xml:space="preserve"> outcomes</w:t>
      </w:r>
      <w:r w:rsidR="00A35B61" w:rsidRPr="00385F62">
        <w:rPr>
          <w:rStyle w:val="gmaildefault"/>
          <w:sz w:val="21"/>
          <w:szCs w:val="21"/>
        </w:rPr>
        <w:t xml:space="preserve">.  </w:t>
      </w:r>
      <w:hyperlink r:id="rId24" w:history="1">
        <w:r w:rsidR="00A35B61" w:rsidRPr="00385F62">
          <w:rPr>
            <w:rStyle w:val="Hyperlink"/>
            <w:sz w:val="21"/>
            <w:szCs w:val="21"/>
          </w:rPr>
          <w:t>Research Summary &amp; References, Support of the Toolkit</w:t>
        </w:r>
      </w:hyperlink>
      <w:r w:rsidR="00A35B61" w:rsidRPr="00385F62">
        <w:rPr>
          <w:rStyle w:val="gmaildefault"/>
          <w:sz w:val="21"/>
          <w:szCs w:val="21"/>
        </w:rPr>
        <w:t>.​</w:t>
      </w:r>
    </w:p>
    <w:p w14:paraId="6F615053" w14:textId="5C735E1A" w:rsidR="007F1FF9" w:rsidRPr="00385F62" w:rsidRDefault="007F1FF9" w:rsidP="007F1FF9">
      <w:pPr>
        <w:numPr>
          <w:ilvl w:val="0"/>
          <w:numId w:val="1"/>
        </w:numPr>
        <w:spacing w:before="100" w:beforeAutospacing="1" w:after="160"/>
        <w:rPr>
          <w:rStyle w:val="gmaildefault"/>
          <w:sz w:val="21"/>
          <w:szCs w:val="21"/>
        </w:rPr>
      </w:pPr>
      <w:r w:rsidRPr="00385F62">
        <w:rPr>
          <w:rStyle w:val="gmaildefault"/>
          <w:b/>
          <w:sz w:val="21"/>
          <w:szCs w:val="21"/>
        </w:rPr>
        <w:t xml:space="preserve">New </w:t>
      </w:r>
      <w:hyperlink r:id="rId25" w:history="1">
        <w:r w:rsidRPr="00385F62">
          <w:rPr>
            <w:rStyle w:val="Hyperlink"/>
            <w:b/>
            <w:sz w:val="21"/>
            <w:szCs w:val="21"/>
          </w:rPr>
          <w:t>Brain Health: How To Have A Healthy Brain Throughout Life</w:t>
        </w:r>
      </w:hyperlink>
      <w:r w:rsidRPr="00385F62">
        <w:rPr>
          <w:rStyle w:val="gmaildefault"/>
          <w:sz w:val="21"/>
          <w:szCs w:val="21"/>
        </w:rPr>
        <w:t>: provides research-based tips for creating a healthy brain, regardless of age.</w:t>
      </w:r>
      <w:r w:rsidR="00EE0A23">
        <w:rPr>
          <w:rStyle w:val="gmaildefault"/>
          <w:sz w:val="21"/>
          <w:szCs w:val="21"/>
        </w:rPr>
        <w:t xml:space="preserve"> </w:t>
      </w:r>
      <w:r w:rsidR="00EE0A23" w:rsidRPr="00385F62">
        <w:rPr>
          <w:b/>
          <w:bCs/>
          <w:sz w:val="21"/>
          <w:szCs w:val="21"/>
          <w:shd w:val="clear" w:color="auto" w:fill="FFFF00"/>
        </w:rPr>
        <w:t>Note</w:t>
      </w:r>
      <w:r w:rsidR="00EE0A23" w:rsidRPr="00385F62">
        <w:rPr>
          <w:sz w:val="21"/>
          <w:szCs w:val="21"/>
        </w:rPr>
        <w:t xml:space="preserve">:  </w:t>
      </w:r>
      <w:r w:rsidR="00EE0A23" w:rsidRPr="00385F62">
        <w:rPr>
          <w:color w:val="CC0000"/>
          <w:sz w:val="21"/>
          <w:szCs w:val="21"/>
        </w:rPr>
        <w:t>These are in a four-page booklet fo</w:t>
      </w:r>
      <w:r w:rsidR="00EE0A23">
        <w:rPr>
          <w:color w:val="CC0000"/>
          <w:sz w:val="21"/>
          <w:szCs w:val="21"/>
        </w:rPr>
        <w:t xml:space="preserve">rmat, available in English.  </w:t>
      </w:r>
      <w:r w:rsidR="00EE0A23" w:rsidRPr="00385F62">
        <w:rPr>
          <w:color w:val="CC0000"/>
          <w:sz w:val="21"/>
          <w:szCs w:val="21"/>
        </w:rPr>
        <w:t>Spanish</w:t>
      </w:r>
      <w:r w:rsidR="00EE0A23">
        <w:rPr>
          <w:color w:val="CC0000"/>
          <w:sz w:val="21"/>
          <w:szCs w:val="21"/>
        </w:rPr>
        <w:t xml:space="preserve"> version is in progress</w:t>
      </w:r>
      <w:r w:rsidR="00EE0A23" w:rsidRPr="00385F62">
        <w:rPr>
          <w:color w:val="CC0000"/>
          <w:sz w:val="21"/>
          <w:szCs w:val="21"/>
        </w:rPr>
        <w:t>.</w:t>
      </w:r>
    </w:p>
    <w:p w14:paraId="6A2FAF27" w14:textId="39946288" w:rsidR="007F1FF9" w:rsidRPr="00EE0A23" w:rsidRDefault="00665F14" w:rsidP="00EE0A23">
      <w:pPr>
        <w:numPr>
          <w:ilvl w:val="0"/>
          <w:numId w:val="1"/>
        </w:numPr>
        <w:spacing w:before="100" w:beforeAutospacing="1" w:after="160"/>
        <w:rPr>
          <w:rStyle w:val="gmaildefault"/>
          <w:sz w:val="21"/>
          <w:szCs w:val="21"/>
        </w:rPr>
      </w:pPr>
      <w:r>
        <w:rPr>
          <w:b/>
          <w:noProof/>
          <w:sz w:val="21"/>
          <w:szCs w:val="21"/>
        </w:rPr>
        <mc:AlternateContent>
          <mc:Choice Requires="wps">
            <w:drawing>
              <wp:anchor distT="0" distB="0" distL="114300" distR="114300" simplePos="0" relativeHeight="251659264" behindDoc="1" locked="0" layoutInCell="1" allowOverlap="1" wp14:anchorId="0C94DD57" wp14:editId="42249F8B">
                <wp:simplePos x="0" y="0"/>
                <wp:positionH relativeFrom="column">
                  <wp:posOffset>701040</wp:posOffset>
                </wp:positionH>
                <wp:positionV relativeFrom="paragraph">
                  <wp:posOffset>638175</wp:posOffset>
                </wp:positionV>
                <wp:extent cx="4572000" cy="24384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4572000" cy="243840"/>
                        </a:xfrm>
                        <a:prstGeom prst="rect">
                          <a:avLst/>
                        </a:prstGeom>
                        <a:solidFill>
                          <a:schemeClr val="lt1"/>
                        </a:solidFill>
                        <a:ln w="6350">
                          <a:noFill/>
                        </a:ln>
                      </wps:spPr>
                      <wps:txbx>
                        <w:txbxContent>
                          <w:p w14:paraId="42DD9BFC" w14:textId="376352EB" w:rsidR="00665F14" w:rsidRPr="00665F14" w:rsidRDefault="00665F14" w:rsidP="00665F14">
                            <w:pPr>
                              <w:jc w:val="right"/>
                              <w:rPr>
                                <w:sz w:val="21"/>
                                <w:szCs w:val="21"/>
                              </w:rPr>
                            </w:pPr>
                            <w:r w:rsidRPr="00665F14">
                              <w:rPr>
                                <w:sz w:val="21"/>
                                <w:szCs w:val="21"/>
                              </w:rPr>
                              <w:t xml:space="preserve">Most resources are on our website: </w:t>
                            </w:r>
                            <w:hyperlink r:id="rId26" w:history="1">
                              <w:r w:rsidRPr="00665F14">
                                <w:rPr>
                                  <w:rStyle w:val="Hyperlink"/>
                                  <w:sz w:val="21"/>
                                  <w:szCs w:val="21"/>
                                </w:rPr>
                                <w:t>www.tndisability.org/brain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4DD57" id="_x0000_t202" coordsize="21600,21600" o:spt="202" path="m,l,21600r21600,l21600,xe">
                <v:stroke joinstyle="miter"/>
                <v:path gradientshapeok="t" o:connecttype="rect"/>
              </v:shapetype>
              <v:shape id="Text Box 4" o:spid="_x0000_s1026" type="#_x0000_t202" style="position:absolute;left:0;text-align:left;margin-left:55.2pt;margin-top:50.25pt;width:5in;height:1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" fillcolor="white [3201]" stroked="f" strokeweight=".5pt">
                <v:textbox>
                  <w:txbxContent>
                    <w:p w14:paraId="42DD9BFC" w14:textId="376352EB" w:rsidR="00665F14" w:rsidRPr="00665F14" w:rsidRDefault="00665F14" w:rsidP="00665F14">
                      <w:pPr>
                        <w:jc w:val="right"/>
                        <w:rPr>
                          <w:sz w:val="21"/>
                          <w:szCs w:val="21"/>
                        </w:rPr>
                      </w:pPr>
                      <w:r w:rsidRPr="00665F14">
                        <w:rPr>
                          <w:sz w:val="21"/>
                          <w:szCs w:val="21"/>
                        </w:rPr>
                        <w:t xml:space="preserve">Most resources are on our website: </w:t>
                      </w:r>
                      <w:hyperlink r:id="rId27" w:history="1">
                        <w:r w:rsidRPr="00665F14">
                          <w:rPr>
                            <w:rStyle w:val="Hyperlink"/>
                            <w:sz w:val="21"/>
                            <w:szCs w:val="21"/>
                          </w:rPr>
                          <w:t>www.tndisability.org/brain</w:t>
                        </w:r>
                      </w:hyperlink>
                    </w:p>
                  </w:txbxContent>
                </v:textbox>
              </v:shape>
            </w:pict>
          </mc:Fallback>
        </mc:AlternateContent>
      </w:r>
      <w:r w:rsidR="007F1FF9" w:rsidRPr="00385F62">
        <w:rPr>
          <w:rStyle w:val="gmaildefault"/>
          <w:b/>
          <w:sz w:val="21"/>
          <w:szCs w:val="21"/>
        </w:rPr>
        <w:t xml:space="preserve">New </w:t>
      </w:r>
      <w:hyperlink r:id="rId28" w:history="1">
        <w:r w:rsidR="007F1FF9" w:rsidRPr="00385F62">
          <w:rPr>
            <w:rStyle w:val="Hyperlink"/>
            <w:b/>
            <w:sz w:val="21"/>
            <w:szCs w:val="21"/>
          </w:rPr>
          <w:t>A Guide to Possible Changes After Brain Injury for School-Aged Children and Adults</w:t>
        </w:r>
      </w:hyperlink>
      <w:r w:rsidR="00385F62">
        <w:rPr>
          <w:rStyle w:val="gmaildefault"/>
          <w:b/>
          <w:sz w:val="21"/>
          <w:szCs w:val="21"/>
        </w:rPr>
        <w:t xml:space="preserve">: </w:t>
      </w:r>
      <w:r w:rsidR="00385F62" w:rsidRPr="00385F62">
        <w:rPr>
          <w:rStyle w:val="gmaildefault"/>
          <w:sz w:val="21"/>
          <w:szCs w:val="21"/>
        </w:rPr>
        <w:t>By design, the Guide is best when distributed by rehabilitation personnel in inpatient and outpatient therapy programs and by medical personnel in trauma units, pediatrician’s offices, family practices, neurology offices, surgical offices, and other specialty offices.</w:t>
      </w:r>
      <w:r w:rsidR="00EE0A23">
        <w:rPr>
          <w:rStyle w:val="gmaildefault"/>
          <w:sz w:val="21"/>
          <w:szCs w:val="21"/>
        </w:rPr>
        <w:t xml:space="preserve">  </w:t>
      </w:r>
      <w:r w:rsidR="00EE0A23" w:rsidRPr="00385F62">
        <w:rPr>
          <w:b/>
          <w:bCs/>
          <w:sz w:val="21"/>
          <w:szCs w:val="21"/>
          <w:shd w:val="clear" w:color="auto" w:fill="FFFF00"/>
        </w:rPr>
        <w:t>Note</w:t>
      </w:r>
      <w:r w:rsidR="00EE0A23" w:rsidRPr="00385F62">
        <w:rPr>
          <w:sz w:val="21"/>
          <w:szCs w:val="21"/>
        </w:rPr>
        <w:t xml:space="preserve">:  </w:t>
      </w:r>
      <w:r w:rsidR="00EE0A23" w:rsidRPr="00385F62">
        <w:rPr>
          <w:color w:val="CC0000"/>
          <w:sz w:val="21"/>
          <w:szCs w:val="21"/>
        </w:rPr>
        <w:t>These are in a four-page booklet fo</w:t>
      </w:r>
      <w:r w:rsidR="00EE0A23">
        <w:rPr>
          <w:color w:val="CC0000"/>
          <w:sz w:val="21"/>
          <w:szCs w:val="21"/>
        </w:rPr>
        <w:t xml:space="preserve">rmat, available in English.  </w:t>
      </w:r>
      <w:r w:rsidR="00EE0A23" w:rsidRPr="00385F62">
        <w:rPr>
          <w:color w:val="CC0000"/>
          <w:sz w:val="21"/>
          <w:szCs w:val="21"/>
        </w:rPr>
        <w:t>Spanish</w:t>
      </w:r>
      <w:r w:rsidR="00EE0A23">
        <w:rPr>
          <w:color w:val="CC0000"/>
          <w:sz w:val="21"/>
          <w:szCs w:val="21"/>
        </w:rPr>
        <w:t xml:space="preserve"> version is in progress</w:t>
      </w:r>
      <w:r w:rsidR="00EE0A23" w:rsidRPr="00385F62">
        <w:rPr>
          <w:color w:val="CC0000"/>
          <w:sz w:val="21"/>
          <w:szCs w:val="21"/>
        </w:rPr>
        <w:t>.</w:t>
      </w:r>
    </w:p>
    <w:sectPr w:rsidR="007F1FF9" w:rsidRPr="00EE0A23" w:rsidSect="0063671C">
      <w:headerReference w:type="default" r:id="rId29"/>
      <w:footerReference w:type="default" r:id="rId30"/>
      <w:pgSz w:w="12240" w:h="15840"/>
      <w:pgMar w:top="576"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EF27C" w14:textId="77777777" w:rsidR="00C13CFB" w:rsidRDefault="00C13CFB" w:rsidP="00BD6D77">
      <w:r>
        <w:separator/>
      </w:r>
    </w:p>
  </w:endnote>
  <w:endnote w:type="continuationSeparator" w:id="0">
    <w:p w14:paraId="64880830" w14:textId="77777777" w:rsidR="00C13CFB" w:rsidRDefault="00C13CFB" w:rsidP="00BD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hree Devanagari 714">
    <w:altName w:val="Times New Roman"/>
    <w:charset w:val="00"/>
    <w:family w:val="auto"/>
    <w:pitch w:val="variable"/>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1326E" w14:textId="1D7B9FBE" w:rsidR="00860880" w:rsidRDefault="00860880">
    <w:pPr>
      <w:pStyle w:val="Footer"/>
    </w:pPr>
    <w:r>
      <w:rPr>
        <w:noProof/>
      </w:rPr>
      <mc:AlternateContent>
        <mc:Choice Requires="wps">
          <w:drawing>
            <wp:anchor distT="0" distB="0" distL="114300" distR="114300" simplePos="0" relativeHeight="251661312" behindDoc="0" locked="0" layoutInCell="1" allowOverlap="1" wp14:anchorId="2AABF605" wp14:editId="478D943A">
              <wp:simplePos x="0" y="0"/>
              <wp:positionH relativeFrom="column">
                <wp:posOffset>-236764</wp:posOffset>
              </wp:positionH>
              <wp:positionV relativeFrom="paragraph">
                <wp:posOffset>218712</wp:posOffset>
              </wp:positionV>
              <wp:extent cx="7315200" cy="244929"/>
              <wp:effectExtent l="0" t="0" r="0" b="0"/>
              <wp:wrapNone/>
              <wp:docPr id="5" name="Rectangle 5"/>
              <wp:cNvGraphicFramePr/>
              <a:graphic xmlns:a="http://schemas.openxmlformats.org/drawingml/2006/main">
                <a:graphicData uri="http://schemas.microsoft.com/office/word/2010/wordprocessingShape">
                  <wps:wsp>
                    <wps:cNvSpPr/>
                    <wps:spPr>
                      <a:xfrm>
                        <a:off x="0" y="0"/>
                        <a:ext cx="7315200" cy="244929"/>
                      </a:xfrm>
                      <a:prstGeom prst="rect">
                        <a:avLst/>
                      </a:prstGeom>
                      <a:solidFill>
                        <a:srgbClr val="4176B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706794" w14:textId="26173D27" w:rsidR="00860880" w:rsidRPr="00860880" w:rsidRDefault="00860880" w:rsidP="00860880">
                          <w:pPr>
                            <w:pStyle w:val="BasicParagraph"/>
                            <w:jc w:val="center"/>
                            <w:rPr>
                              <w:rFonts w:ascii="Shree Devanagari 714" w:hAnsi="Shree Devanagari 714" w:cs="Shree Devanagari 714"/>
                              <w:i/>
                              <w:color w:val="FFFFFF" w:themeColor="background1"/>
                              <w:spacing w:val="17"/>
                              <w:sz w:val="16"/>
                              <w:szCs w:val="12"/>
                            </w:rPr>
                          </w:pPr>
                          <w:r w:rsidRPr="00860880">
                            <w:rPr>
                              <w:rFonts w:ascii="Shree Devanagari 714" w:hAnsi="Shree Devanagari 714" w:cs="Shree Devanagari 714"/>
                              <w:i/>
                              <w:color w:val="FFFFFF" w:themeColor="background1"/>
                              <w:spacing w:val="17"/>
                              <w:sz w:val="16"/>
                              <w:szCs w:val="12"/>
                            </w:rPr>
                            <w:t>Enriching the lives of Tennesseans with traumatic brain injury by training and empowering the professionals serving them.</w:t>
                          </w:r>
                        </w:p>
                        <w:p w14:paraId="6491C0B5" w14:textId="77777777" w:rsidR="00860880" w:rsidRPr="00860880" w:rsidRDefault="00860880" w:rsidP="00860880">
                          <w:pPr>
                            <w:pStyle w:val="BasicParagraph"/>
                            <w:jc w:val="center"/>
                            <w:rPr>
                              <w:rFonts w:ascii="Shree Devanagari 714" w:hAnsi="Shree Devanagari 714" w:cs="Shree Devanagari 714"/>
                              <w:color w:val="FFFFFF" w:themeColor="background1"/>
                              <w:spacing w:val="17"/>
                              <w:sz w:val="16"/>
                              <w:szCs w:val="12"/>
                            </w:rPr>
                          </w:pPr>
                        </w:p>
                        <w:p w14:paraId="26F93D0B" w14:textId="77777777" w:rsidR="00860880" w:rsidRDefault="00860880" w:rsidP="008608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BF605" id="Rectangle 5" o:spid="_x0000_s1027" style="position:absolute;margin-left:-18.65pt;margin-top:17.2pt;width:8in;height:1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" fillcolor="#4176b8" stroked="f" strokeweight="1pt">
              <v:textbox>
                <w:txbxContent>
                  <w:p w14:paraId="4C706794" w14:textId="26173D27" w:rsidR="00860880" w:rsidRPr="00860880" w:rsidRDefault="00860880" w:rsidP="00860880">
                    <w:pPr>
                      <w:pStyle w:val="BasicParagraph"/>
                      <w:jc w:val="center"/>
                      <w:rPr>
                        <w:rFonts w:ascii="Shree Devanagari 714" w:hAnsi="Shree Devanagari 714" w:cs="Shree Devanagari 714"/>
                        <w:i/>
                        <w:color w:val="FFFFFF" w:themeColor="background1"/>
                        <w:spacing w:val="17"/>
                        <w:sz w:val="16"/>
                        <w:szCs w:val="12"/>
                      </w:rPr>
                    </w:pPr>
                    <w:r w:rsidRPr="00860880">
                      <w:rPr>
                        <w:rFonts w:ascii="Shree Devanagari 714" w:hAnsi="Shree Devanagari 714" w:cs="Shree Devanagari 714"/>
                        <w:i/>
                        <w:color w:val="FFFFFF" w:themeColor="background1"/>
                        <w:spacing w:val="17"/>
                        <w:sz w:val="16"/>
                        <w:szCs w:val="12"/>
                      </w:rPr>
                      <w:t>Enriching the lives of Tennesseans with traumatic brain injury by training and empowering the professionals serving them.</w:t>
                    </w:r>
                  </w:p>
                  <w:p w14:paraId="6491C0B5" w14:textId="77777777" w:rsidR="00860880" w:rsidRPr="00860880" w:rsidRDefault="00860880" w:rsidP="00860880">
                    <w:pPr>
                      <w:pStyle w:val="BasicParagraph"/>
                      <w:jc w:val="center"/>
                      <w:rPr>
                        <w:rFonts w:ascii="Shree Devanagari 714" w:hAnsi="Shree Devanagari 714" w:cs="Shree Devanagari 714"/>
                        <w:color w:val="FFFFFF" w:themeColor="background1"/>
                        <w:spacing w:val="17"/>
                        <w:sz w:val="16"/>
                        <w:szCs w:val="12"/>
                      </w:rPr>
                    </w:pPr>
                  </w:p>
                  <w:p w14:paraId="26F93D0B" w14:textId="77777777" w:rsidR="00860880" w:rsidRDefault="00860880" w:rsidP="00860880">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BF19B" w14:textId="77777777" w:rsidR="00C13CFB" w:rsidRDefault="00C13CFB" w:rsidP="00BD6D77">
      <w:r>
        <w:separator/>
      </w:r>
    </w:p>
  </w:footnote>
  <w:footnote w:type="continuationSeparator" w:id="0">
    <w:p w14:paraId="29F7E892" w14:textId="77777777" w:rsidR="00C13CFB" w:rsidRDefault="00C13CFB" w:rsidP="00BD6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F0915" w14:textId="1F2D037F" w:rsidR="00BD6D77" w:rsidRDefault="00860880" w:rsidP="00BD6D77">
    <w:pPr>
      <w:pStyle w:val="Header"/>
    </w:pPr>
    <w:r>
      <w:rPr>
        <w:noProof/>
      </w:rPr>
      <mc:AlternateContent>
        <mc:Choice Requires="wps">
          <w:drawing>
            <wp:anchor distT="0" distB="0" distL="114300" distR="114300" simplePos="0" relativeHeight="251659264" behindDoc="0" locked="0" layoutInCell="1" allowOverlap="1" wp14:anchorId="0DC39DBE" wp14:editId="6E520FDF">
              <wp:simplePos x="0" y="0"/>
              <wp:positionH relativeFrom="column">
                <wp:posOffset>4318907</wp:posOffset>
              </wp:positionH>
              <wp:positionV relativeFrom="paragraph">
                <wp:posOffset>-489857</wp:posOffset>
              </wp:positionV>
              <wp:extent cx="195580" cy="1322161"/>
              <wp:effectExtent l="0" t="0" r="0" b="0"/>
              <wp:wrapNone/>
              <wp:docPr id="2" name="Rectangle 2"/>
              <wp:cNvGraphicFramePr/>
              <a:graphic xmlns:a="http://schemas.openxmlformats.org/drawingml/2006/main">
                <a:graphicData uri="http://schemas.microsoft.com/office/word/2010/wordprocessingShape">
                  <wps:wsp>
                    <wps:cNvSpPr/>
                    <wps:spPr>
                      <a:xfrm>
                        <a:off x="0" y="0"/>
                        <a:ext cx="195580" cy="1322161"/>
                      </a:xfrm>
                      <a:prstGeom prst="rect">
                        <a:avLst/>
                      </a:prstGeom>
                      <a:solidFill>
                        <a:srgbClr val="4176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456E80" id="Rectangle 2" o:spid="_x0000_s1026" style="position:absolute;margin-left:340.05pt;margin-top:-38.55pt;width:15.4pt;height:10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" fillcolor="#4176b8" stroked="f" strokeweight="1pt"/>
          </w:pict>
        </mc:Fallback>
      </mc:AlternateContent>
    </w:r>
    <w:r w:rsidR="00BD6D77">
      <w:rPr>
        <w:noProof/>
      </w:rPr>
      <mc:AlternateContent>
        <mc:Choice Requires="wps">
          <w:drawing>
            <wp:anchor distT="0" distB="0" distL="114300" distR="114300" simplePos="0" relativeHeight="251660288" behindDoc="0" locked="0" layoutInCell="1" allowOverlap="1" wp14:anchorId="4A390D06" wp14:editId="32774BF2">
              <wp:simplePos x="0" y="0"/>
              <wp:positionH relativeFrom="column">
                <wp:posOffset>4571365</wp:posOffset>
              </wp:positionH>
              <wp:positionV relativeFrom="paragraph">
                <wp:posOffset>-240665</wp:posOffset>
              </wp:positionV>
              <wp:extent cx="2514600" cy="1042416"/>
              <wp:effectExtent l="0" t="0" r="0" b="0"/>
              <wp:wrapNone/>
              <wp:docPr id="3" name="Text Box 3"/>
              <wp:cNvGraphicFramePr/>
              <a:graphic xmlns:a="http://schemas.openxmlformats.org/drawingml/2006/main">
                <a:graphicData uri="http://schemas.microsoft.com/office/word/2010/wordprocessingShape">
                  <wps:wsp>
                    <wps:cNvSpPr txBox="1"/>
                    <wps:spPr>
                      <a:xfrm>
                        <a:off x="0" y="0"/>
                        <a:ext cx="2514600" cy="1042416"/>
                      </a:xfrm>
                      <a:prstGeom prst="rect">
                        <a:avLst/>
                      </a:prstGeom>
                      <a:solidFill>
                        <a:schemeClr val="lt1"/>
                      </a:solidFill>
                      <a:ln w="6350">
                        <a:noFill/>
                      </a:ln>
                    </wps:spPr>
                    <wps:txbx>
                      <w:txbxContent>
                        <w:p w14:paraId="7967347E" w14:textId="17A5375D" w:rsidR="00BD6D77" w:rsidRPr="00BD6D77" w:rsidRDefault="00BD6D77">
                          <w:pPr>
                            <w:rPr>
                              <w:rFonts w:ascii="Shree Devanagari 714" w:hAnsi="Shree Devanagari 714" w:cs="Shree Devanagari 714"/>
                              <w:color w:val="4176B8"/>
                              <w:sz w:val="20"/>
                            </w:rPr>
                          </w:pPr>
                          <w:r w:rsidRPr="00BD6D77">
                            <w:rPr>
                              <w:rFonts w:ascii="Shree Devanagari 714" w:hAnsi="Shree Devanagari 714" w:cs="Shree Devanagari 714"/>
                              <w:color w:val="4176B8"/>
                              <w:sz w:val="20"/>
                            </w:rPr>
                            <w:t>Brain Links</w:t>
                          </w:r>
                        </w:p>
                        <w:p w14:paraId="2436C319" w14:textId="23BF42F1" w:rsidR="00BD6D77" w:rsidRPr="00BD6D77" w:rsidRDefault="00BD6D77">
                          <w:pPr>
                            <w:rPr>
                              <w:rFonts w:ascii="Shree Devanagari 714" w:hAnsi="Shree Devanagari 714" w:cs="Shree Devanagari 714"/>
                              <w:color w:val="4176B8"/>
                              <w:sz w:val="20"/>
                            </w:rPr>
                          </w:pPr>
                          <w:r w:rsidRPr="00BD6D77">
                            <w:rPr>
                              <w:rFonts w:ascii="Shree Devanagari 714" w:hAnsi="Shree Devanagari 714" w:cs="Shree Devanagari 714"/>
                              <w:color w:val="4176B8"/>
                              <w:sz w:val="20"/>
                            </w:rPr>
                            <w:t>615</w:t>
                          </w:r>
                          <w:r w:rsidR="005D3905">
                            <w:rPr>
                              <w:rFonts w:ascii="Shree Devanagari 714" w:hAnsi="Shree Devanagari 714" w:cs="Shree Devanagari 714"/>
                              <w:color w:val="4176B8"/>
                              <w:sz w:val="20"/>
                            </w:rPr>
                            <w:t>-</w:t>
                          </w:r>
                          <w:r w:rsidR="00B9464C">
                            <w:rPr>
                              <w:rFonts w:ascii="Shree Devanagari 714" w:hAnsi="Shree Devanagari 714" w:cs="Shree Devanagari 714"/>
                              <w:color w:val="4176B8"/>
                              <w:sz w:val="20"/>
                            </w:rPr>
                            <w:t>515-8616</w:t>
                          </w:r>
                        </w:p>
                        <w:p w14:paraId="1121A086" w14:textId="77777777" w:rsidR="00BD6D77" w:rsidRPr="00BD6D77" w:rsidRDefault="00BD6D77">
                          <w:pPr>
                            <w:rPr>
                              <w:rFonts w:ascii="Shree Devanagari 714" w:hAnsi="Shree Devanagari 714" w:cs="Shree Devanagari 714"/>
                              <w:color w:val="4176B8"/>
                              <w:sz w:val="20"/>
                            </w:rPr>
                          </w:pPr>
                          <w:r w:rsidRPr="00BD6D77">
                            <w:rPr>
                              <w:rFonts w:ascii="Shree Devanagari 714" w:hAnsi="Shree Devanagari 714" w:cs="Shree Devanagari 714"/>
                              <w:color w:val="4176B8"/>
                              <w:sz w:val="20"/>
                            </w:rPr>
                            <w:t xml:space="preserve">955 Woodland Street </w:t>
                          </w:r>
                        </w:p>
                        <w:p w14:paraId="5115435A" w14:textId="38C9CDF9" w:rsidR="00BD6D77" w:rsidRPr="00BD6D77" w:rsidRDefault="00BD6D77" w:rsidP="00BD6D77">
                          <w:pPr>
                            <w:rPr>
                              <w:rFonts w:ascii="Shree Devanagari 714" w:hAnsi="Shree Devanagari 714" w:cs="Shree Devanagari 714"/>
                              <w:color w:val="4176B8"/>
                              <w:sz w:val="20"/>
                            </w:rPr>
                          </w:pPr>
                          <w:r w:rsidRPr="00BD6D77">
                            <w:rPr>
                              <w:rFonts w:ascii="Shree Devanagari 714" w:hAnsi="Shree Devanagari 714" w:cs="Shree Devanagari 714"/>
                              <w:color w:val="4176B8"/>
                              <w:sz w:val="20"/>
                            </w:rPr>
                            <w:t xml:space="preserve">Nashville, TN | 37206 </w:t>
                          </w:r>
                          <w:r w:rsidRPr="00BD6D77">
                            <w:rPr>
                              <w:rFonts w:ascii="Shree Devanagari 714" w:hAnsi="Shree Devanagari 714" w:cs="Shree Devanagari 714"/>
                              <w:color w:val="4176B8"/>
                              <w:sz w:val="20"/>
                            </w:rPr>
                            <w:br/>
                            <w:t>www.tndisability.org/brain</w:t>
                          </w:r>
                        </w:p>
                        <w:p w14:paraId="6992E085" w14:textId="6B5B70AA" w:rsidR="00BD6D77" w:rsidRPr="00BD6D77" w:rsidRDefault="00BD6D77">
                          <w:pPr>
                            <w:rPr>
                              <w:rFonts w:ascii="Shree Devanagari 714" w:hAnsi="Shree Devanagari 714" w:cs="Shree Devanagari 7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390D06" id="_x0000_t202" coordsize="21600,21600" o:spt="202" path="m,l,21600r21600,l21600,xe">
              <v:stroke joinstyle="miter"/>
              <v:path gradientshapeok="t" o:connecttype="rect"/>
            </v:shapetype>
            <v:shape id="Text Box 3" o:spid="_x0000_s1026" type="#_x0000_t202" style="position:absolute;margin-left:359.95pt;margin-top:-18.95pt;width:198pt;height:82.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" fillcolor="white [3201]" stroked="f" strokeweight=".5pt">
              <v:textbox>
                <w:txbxContent>
                  <w:p w14:paraId="7967347E" w14:textId="17A5375D" w:rsidR="00BD6D77" w:rsidRPr="00BD6D77" w:rsidRDefault="00BD6D77">
                    <w:pPr>
                      <w:rPr>
                        <w:rFonts w:ascii="Shree Devanagari 714" w:hAnsi="Shree Devanagari 714" w:cs="Shree Devanagari 714"/>
                        <w:color w:val="4176B8"/>
                        <w:sz w:val="20"/>
                      </w:rPr>
                    </w:pPr>
                    <w:r w:rsidRPr="00BD6D77">
                      <w:rPr>
                        <w:rFonts w:ascii="Shree Devanagari 714" w:hAnsi="Shree Devanagari 714" w:cs="Shree Devanagari 714"/>
                        <w:color w:val="4176B8"/>
                        <w:sz w:val="20"/>
                      </w:rPr>
                      <w:t>Brain Links</w:t>
                    </w:r>
                  </w:p>
                  <w:p w14:paraId="2436C319" w14:textId="23BF42F1" w:rsidR="00BD6D77" w:rsidRPr="00BD6D77" w:rsidRDefault="00BD6D77">
                    <w:pPr>
                      <w:rPr>
                        <w:rFonts w:ascii="Shree Devanagari 714" w:hAnsi="Shree Devanagari 714" w:cs="Shree Devanagari 714"/>
                        <w:color w:val="4176B8"/>
                        <w:sz w:val="20"/>
                      </w:rPr>
                    </w:pPr>
                    <w:r w:rsidRPr="00BD6D77">
                      <w:rPr>
                        <w:rFonts w:ascii="Shree Devanagari 714" w:hAnsi="Shree Devanagari 714" w:cs="Shree Devanagari 714"/>
                        <w:color w:val="4176B8"/>
                        <w:sz w:val="20"/>
                      </w:rPr>
                      <w:t>615</w:t>
                    </w:r>
                    <w:r w:rsidR="005D3905">
                      <w:rPr>
                        <w:rFonts w:ascii="Shree Devanagari 714" w:hAnsi="Shree Devanagari 714" w:cs="Shree Devanagari 714"/>
                        <w:color w:val="4176B8"/>
                        <w:sz w:val="20"/>
                      </w:rPr>
                      <w:t>-</w:t>
                    </w:r>
                    <w:r w:rsidR="00B9464C">
                      <w:rPr>
                        <w:rFonts w:ascii="Shree Devanagari 714" w:hAnsi="Shree Devanagari 714" w:cs="Shree Devanagari 714"/>
                        <w:color w:val="4176B8"/>
                        <w:sz w:val="20"/>
                      </w:rPr>
                      <w:t>515-8616</w:t>
                    </w:r>
                  </w:p>
                  <w:p w14:paraId="1121A086" w14:textId="77777777" w:rsidR="00BD6D77" w:rsidRPr="00BD6D77" w:rsidRDefault="00BD6D77">
                    <w:pPr>
                      <w:rPr>
                        <w:rFonts w:ascii="Shree Devanagari 714" w:hAnsi="Shree Devanagari 714" w:cs="Shree Devanagari 714"/>
                        <w:color w:val="4176B8"/>
                        <w:sz w:val="20"/>
                      </w:rPr>
                    </w:pPr>
                    <w:r w:rsidRPr="00BD6D77">
                      <w:rPr>
                        <w:rFonts w:ascii="Shree Devanagari 714" w:hAnsi="Shree Devanagari 714" w:cs="Shree Devanagari 714"/>
                        <w:color w:val="4176B8"/>
                        <w:sz w:val="20"/>
                      </w:rPr>
                      <w:t xml:space="preserve">955 Woodland Street </w:t>
                    </w:r>
                  </w:p>
                  <w:p w14:paraId="5115435A" w14:textId="38C9CDF9" w:rsidR="00BD6D77" w:rsidRPr="00BD6D77" w:rsidRDefault="00BD6D77" w:rsidP="00BD6D77">
                    <w:pPr>
                      <w:rPr>
                        <w:rFonts w:ascii="Shree Devanagari 714" w:hAnsi="Shree Devanagari 714" w:cs="Shree Devanagari 714"/>
                        <w:color w:val="4176B8"/>
                        <w:sz w:val="20"/>
                      </w:rPr>
                    </w:pPr>
                    <w:r w:rsidRPr="00BD6D77">
                      <w:rPr>
                        <w:rFonts w:ascii="Shree Devanagari 714" w:hAnsi="Shree Devanagari 714" w:cs="Shree Devanagari 714"/>
                        <w:color w:val="4176B8"/>
                        <w:sz w:val="20"/>
                      </w:rPr>
                      <w:t xml:space="preserve">Nashville, TN | 37206 </w:t>
                    </w:r>
                    <w:r w:rsidRPr="00BD6D77">
                      <w:rPr>
                        <w:rFonts w:ascii="Shree Devanagari 714" w:hAnsi="Shree Devanagari 714" w:cs="Shree Devanagari 714"/>
                        <w:color w:val="4176B8"/>
                        <w:sz w:val="20"/>
                      </w:rPr>
                      <w:br/>
                      <w:t>www.tndisability.org/brain</w:t>
                    </w:r>
                  </w:p>
                  <w:p w14:paraId="6992E085" w14:textId="6B5B70AA" w:rsidR="00BD6D77" w:rsidRPr="00BD6D77" w:rsidRDefault="00BD6D77">
                    <w:pPr>
                      <w:rPr>
                        <w:rFonts w:ascii="Shree Devanagari 714" w:hAnsi="Shree Devanagari 714" w:cs="Shree Devanagari 714"/>
                      </w:rPr>
                    </w:pPr>
                  </w:p>
                </w:txbxContent>
              </v:textbox>
            </v:shape>
          </w:pict>
        </mc:Fallback>
      </mc:AlternateContent>
    </w:r>
    <w:r w:rsidR="00BD6D77">
      <w:rPr>
        <w:noProof/>
      </w:rPr>
      <w:drawing>
        <wp:inline distT="0" distB="0" distL="0" distR="0" wp14:anchorId="542587C6" wp14:editId="2CDD7297">
          <wp:extent cx="1431758" cy="832757"/>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FullLogo.jpg"/>
                  <pic:cNvPicPr/>
                </pic:nvPicPr>
                <pic:blipFill>
                  <a:blip r:embed="rId1">
                    <a:extLst>
                      <a:ext uri="{28A0092B-C50C-407E-A947-70E740481C1C}">
                        <a14:useLocalDpi xmlns:a14="http://schemas.microsoft.com/office/drawing/2010/main" val="0"/>
                      </a:ext>
                    </a:extLst>
                  </a:blip>
                  <a:stretch>
                    <a:fillRect/>
                  </a:stretch>
                </pic:blipFill>
                <pic:spPr>
                  <a:xfrm>
                    <a:off x="0" y="0"/>
                    <a:ext cx="1431758" cy="8327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84E03"/>
    <w:multiLevelType w:val="multilevel"/>
    <w:tmpl w:val="3A08D8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D77"/>
    <w:rsid w:val="0000079F"/>
    <w:rsid w:val="001B08D2"/>
    <w:rsid w:val="001B0FEF"/>
    <w:rsid w:val="00261A51"/>
    <w:rsid w:val="002B080F"/>
    <w:rsid w:val="002B4A7E"/>
    <w:rsid w:val="00312159"/>
    <w:rsid w:val="00320E67"/>
    <w:rsid w:val="00361E33"/>
    <w:rsid w:val="00385F62"/>
    <w:rsid w:val="003A371B"/>
    <w:rsid w:val="003E02FA"/>
    <w:rsid w:val="00400218"/>
    <w:rsid w:val="00417BBC"/>
    <w:rsid w:val="004C69CE"/>
    <w:rsid w:val="00506E51"/>
    <w:rsid w:val="0051214E"/>
    <w:rsid w:val="005D1215"/>
    <w:rsid w:val="005D3905"/>
    <w:rsid w:val="0063671C"/>
    <w:rsid w:val="00663FBF"/>
    <w:rsid w:val="00665F14"/>
    <w:rsid w:val="006C0EBA"/>
    <w:rsid w:val="006D41B0"/>
    <w:rsid w:val="006F5A42"/>
    <w:rsid w:val="007F1FF9"/>
    <w:rsid w:val="007F3E11"/>
    <w:rsid w:val="00817C78"/>
    <w:rsid w:val="00860880"/>
    <w:rsid w:val="008D4078"/>
    <w:rsid w:val="009B4AD6"/>
    <w:rsid w:val="009E2E16"/>
    <w:rsid w:val="00A32372"/>
    <w:rsid w:val="00A35B61"/>
    <w:rsid w:val="00B9464C"/>
    <w:rsid w:val="00BD6D77"/>
    <w:rsid w:val="00BE16BB"/>
    <w:rsid w:val="00C13CFB"/>
    <w:rsid w:val="00C22559"/>
    <w:rsid w:val="00C95967"/>
    <w:rsid w:val="00CB5E33"/>
    <w:rsid w:val="00D0087A"/>
    <w:rsid w:val="00D40EE8"/>
    <w:rsid w:val="00E2486D"/>
    <w:rsid w:val="00E56CCD"/>
    <w:rsid w:val="00E875D6"/>
    <w:rsid w:val="00EE0A23"/>
    <w:rsid w:val="00F31281"/>
    <w:rsid w:val="00F44FF5"/>
    <w:rsid w:val="00F4779C"/>
    <w:rsid w:val="00F9797C"/>
    <w:rsid w:val="00FC0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A1B2E8"/>
  <w15:chartTrackingRefBased/>
  <w15:docId w15:val="{28C6D602-A005-DE4D-B861-957B844C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D77"/>
    <w:pPr>
      <w:tabs>
        <w:tab w:val="center" w:pos="4680"/>
        <w:tab w:val="right" w:pos="9360"/>
      </w:tabs>
    </w:pPr>
  </w:style>
  <w:style w:type="character" w:customStyle="1" w:styleId="HeaderChar">
    <w:name w:val="Header Char"/>
    <w:basedOn w:val="DefaultParagraphFont"/>
    <w:link w:val="Header"/>
    <w:uiPriority w:val="99"/>
    <w:rsid w:val="00BD6D77"/>
  </w:style>
  <w:style w:type="paragraph" w:styleId="Footer">
    <w:name w:val="footer"/>
    <w:basedOn w:val="Normal"/>
    <w:link w:val="FooterChar"/>
    <w:uiPriority w:val="99"/>
    <w:unhideWhenUsed/>
    <w:rsid w:val="00BD6D77"/>
    <w:pPr>
      <w:tabs>
        <w:tab w:val="center" w:pos="4680"/>
        <w:tab w:val="right" w:pos="9360"/>
      </w:tabs>
    </w:pPr>
  </w:style>
  <w:style w:type="character" w:customStyle="1" w:styleId="FooterChar">
    <w:name w:val="Footer Char"/>
    <w:basedOn w:val="DefaultParagraphFont"/>
    <w:link w:val="Footer"/>
    <w:uiPriority w:val="99"/>
    <w:rsid w:val="00BD6D77"/>
  </w:style>
  <w:style w:type="character" w:styleId="Hyperlink">
    <w:name w:val="Hyperlink"/>
    <w:basedOn w:val="DefaultParagraphFont"/>
    <w:uiPriority w:val="99"/>
    <w:unhideWhenUsed/>
    <w:rsid w:val="00BD6D77"/>
    <w:rPr>
      <w:color w:val="0563C1" w:themeColor="hyperlink"/>
      <w:u w:val="single"/>
    </w:rPr>
  </w:style>
  <w:style w:type="character" w:customStyle="1" w:styleId="UnresolvedMention">
    <w:name w:val="Unresolved Mention"/>
    <w:basedOn w:val="DefaultParagraphFont"/>
    <w:uiPriority w:val="99"/>
    <w:semiHidden/>
    <w:unhideWhenUsed/>
    <w:rsid w:val="00BD6D77"/>
    <w:rPr>
      <w:color w:val="605E5C"/>
      <w:shd w:val="clear" w:color="auto" w:fill="E1DFDD"/>
    </w:rPr>
  </w:style>
  <w:style w:type="paragraph" w:customStyle="1" w:styleId="BasicParagraph">
    <w:name w:val="[Basic Paragraph]"/>
    <w:basedOn w:val="Normal"/>
    <w:uiPriority w:val="99"/>
    <w:rsid w:val="00860880"/>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gmaildefault">
    <w:name w:val="gmail_default"/>
    <w:basedOn w:val="DefaultParagraphFont"/>
    <w:rsid w:val="005D3905"/>
  </w:style>
  <w:style w:type="paragraph" w:styleId="NoSpacing">
    <w:name w:val="No Spacing"/>
    <w:uiPriority w:val="1"/>
    <w:qFormat/>
    <w:rsid w:val="005D3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76708">
      <w:bodyDiv w:val="1"/>
      <w:marLeft w:val="0"/>
      <w:marRight w:val="0"/>
      <w:marTop w:val="0"/>
      <w:marBottom w:val="0"/>
      <w:divBdr>
        <w:top w:val="none" w:sz="0" w:space="0" w:color="auto"/>
        <w:left w:val="none" w:sz="0" w:space="0" w:color="auto"/>
        <w:bottom w:val="none" w:sz="0" w:space="0" w:color="auto"/>
        <w:right w:val="none" w:sz="0" w:space="0" w:color="auto"/>
      </w:divBdr>
    </w:div>
    <w:div w:id="930087292">
      <w:bodyDiv w:val="1"/>
      <w:marLeft w:val="0"/>
      <w:marRight w:val="0"/>
      <w:marTop w:val="0"/>
      <w:marBottom w:val="0"/>
      <w:divBdr>
        <w:top w:val="none" w:sz="0" w:space="0" w:color="auto"/>
        <w:left w:val="none" w:sz="0" w:space="0" w:color="auto"/>
        <w:bottom w:val="none" w:sz="0" w:space="0" w:color="auto"/>
        <w:right w:val="none" w:sz="0" w:space="0" w:color="auto"/>
      </w:divBdr>
    </w:div>
    <w:div w:id="1469934958">
      <w:bodyDiv w:val="1"/>
      <w:marLeft w:val="0"/>
      <w:marRight w:val="0"/>
      <w:marTop w:val="0"/>
      <w:marBottom w:val="0"/>
      <w:divBdr>
        <w:top w:val="none" w:sz="0" w:space="0" w:color="auto"/>
        <w:left w:val="none" w:sz="0" w:space="0" w:color="auto"/>
        <w:bottom w:val="none" w:sz="0" w:space="0" w:color="auto"/>
        <w:right w:val="none" w:sz="0" w:space="0" w:color="auto"/>
      </w:divBdr>
      <w:divsChild>
        <w:div w:id="57170649">
          <w:marLeft w:val="0"/>
          <w:marRight w:val="0"/>
          <w:marTop w:val="0"/>
          <w:marBottom w:val="0"/>
          <w:divBdr>
            <w:top w:val="none" w:sz="0" w:space="0" w:color="auto"/>
            <w:left w:val="none" w:sz="0" w:space="0" w:color="auto"/>
            <w:bottom w:val="none" w:sz="0" w:space="0" w:color="auto"/>
            <w:right w:val="none" w:sz="0" w:space="0" w:color="auto"/>
          </w:divBdr>
          <w:divsChild>
            <w:div w:id="1898541057">
              <w:marLeft w:val="0"/>
              <w:marRight w:val="0"/>
              <w:marTop w:val="0"/>
              <w:marBottom w:val="0"/>
              <w:divBdr>
                <w:top w:val="none" w:sz="0" w:space="0" w:color="auto"/>
                <w:left w:val="none" w:sz="0" w:space="0" w:color="auto"/>
                <w:bottom w:val="none" w:sz="0" w:space="0" w:color="auto"/>
                <w:right w:val="none" w:sz="0" w:space="0" w:color="auto"/>
              </w:divBdr>
              <w:divsChild>
                <w:div w:id="1017075359">
                  <w:marLeft w:val="0"/>
                  <w:marRight w:val="0"/>
                  <w:marTop w:val="0"/>
                  <w:marBottom w:val="0"/>
                  <w:divBdr>
                    <w:top w:val="none" w:sz="0" w:space="0" w:color="auto"/>
                    <w:left w:val="none" w:sz="0" w:space="0" w:color="auto"/>
                    <w:bottom w:val="none" w:sz="0" w:space="0" w:color="auto"/>
                    <w:right w:val="none" w:sz="0" w:space="0" w:color="auto"/>
                  </w:divBdr>
                  <w:divsChild>
                    <w:div w:id="376659913">
                      <w:marLeft w:val="0"/>
                      <w:marRight w:val="0"/>
                      <w:marTop w:val="0"/>
                      <w:marBottom w:val="0"/>
                      <w:divBdr>
                        <w:top w:val="none" w:sz="0" w:space="0" w:color="auto"/>
                        <w:left w:val="none" w:sz="0" w:space="0" w:color="auto"/>
                        <w:bottom w:val="none" w:sz="0" w:space="0" w:color="auto"/>
                        <w:right w:val="none" w:sz="0" w:space="0" w:color="auto"/>
                      </w:divBdr>
                    </w:div>
                    <w:div w:id="1642543523">
                      <w:marLeft w:val="0"/>
                      <w:marRight w:val="0"/>
                      <w:marTop w:val="0"/>
                      <w:marBottom w:val="0"/>
                      <w:divBdr>
                        <w:top w:val="none" w:sz="0" w:space="0" w:color="auto"/>
                        <w:left w:val="none" w:sz="0" w:space="0" w:color="auto"/>
                        <w:bottom w:val="none" w:sz="0" w:space="0" w:color="auto"/>
                        <w:right w:val="none" w:sz="0" w:space="0" w:color="auto"/>
                      </w:divBdr>
                    </w:div>
                  </w:divsChild>
                </w:div>
                <w:div w:id="1616136904">
                  <w:marLeft w:val="0"/>
                  <w:marRight w:val="0"/>
                  <w:marTop w:val="0"/>
                  <w:marBottom w:val="0"/>
                  <w:divBdr>
                    <w:top w:val="none" w:sz="0" w:space="0" w:color="auto"/>
                    <w:left w:val="none" w:sz="0" w:space="0" w:color="auto"/>
                    <w:bottom w:val="none" w:sz="0" w:space="0" w:color="auto"/>
                    <w:right w:val="none" w:sz="0" w:space="0" w:color="auto"/>
                  </w:divBdr>
                  <w:divsChild>
                    <w:div w:id="9293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205766">
          <w:blockQuote w:val="1"/>
          <w:marLeft w:val="600"/>
          <w:marRight w:val="0"/>
          <w:marTop w:val="0"/>
          <w:marBottom w:val="0"/>
          <w:divBdr>
            <w:top w:val="none" w:sz="0" w:space="0" w:color="auto"/>
            <w:left w:val="none" w:sz="0" w:space="0" w:color="auto"/>
            <w:bottom w:val="none" w:sz="0" w:space="0" w:color="auto"/>
            <w:right w:val="none" w:sz="0" w:space="0" w:color="auto"/>
          </w:divBdr>
          <w:divsChild>
            <w:div w:id="94793810">
              <w:marLeft w:val="0"/>
              <w:marRight w:val="0"/>
              <w:marTop w:val="0"/>
              <w:marBottom w:val="0"/>
              <w:divBdr>
                <w:top w:val="none" w:sz="0" w:space="0" w:color="auto"/>
                <w:left w:val="none" w:sz="0" w:space="0" w:color="auto"/>
                <w:bottom w:val="none" w:sz="0" w:space="0" w:color="auto"/>
                <w:right w:val="none" w:sz="0" w:space="0" w:color="auto"/>
              </w:divBdr>
              <w:divsChild>
                <w:div w:id="1665280837">
                  <w:marLeft w:val="0"/>
                  <w:marRight w:val="0"/>
                  <w:marTop w:val="0"/>
                  <w:marBottom w:val="0"/>
                  <w:divBdr>
                    <w:top w:val="none" w:sz="0" w:space="0" w:color="auto"/>
                    <w:left w:val="none" w:sz="0" w:space="0" w:color="auto"/>
                    <w:bottom w:val="none" w:sz="0" w:space="0" w:color="auto"/>
                    <w:right w:val="none" w:sz="0" w:space="0" w:color="auto"/>
                  </w:divBdr>
                  <w:divsChild>
                    <w:div w:id="1843397528">
                      <w:marLeft w:val="0"/>
                      <w:marRight w:val="0"/>
                      <w:marTop w:val="0"/>
                      <w:marBottom w:val="0"/>
                      <w:divBdr>
                        <w:top w:val="none" w:sz="0" w:space="0" w:color="auto"/>
                        <w:left w:val="none" w:sz="0" w:space="0" w:color="auto"/>
                        <w:bottom w:val="none" w:sz="0" w:space="0" w:color="auto"/>
                        <w:right w:val="none" w:sz="0" w:space="0" w:color="auto"/>
                      </w:divBdr>
                      <w:divsChild>
                        <w:div w:id="125994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314747">
          <w:marLeft w:val="0"/>
          <w:marRight w:val="0"/>
          <w:marTop w:val="0"/>
          <w:marBottom w:val="0"/>
          <w:divBdr>
            <w:top w:val="none" w:sz="0" w:space="0" w:color="auto"/>
            <w:left w:val="none" w:sz="0" w:space="0" w:color="auto"/>
            <w:bottom w:val="none" w:sz="0" w:space="0" w:color="auto"/>
            <w:right w:val="none" w:sz="0" w:space="0" w:color="auto"/>
          </w:divBdr>
          <w:divsChild>
            <w:div w:id="1295478760">
              <w:marLeft w:val="0"/>
              <w:marRight w:val="0"/>
              <w:marTop w:val="0"/>
              <w:marBottom w:val="0"/>
              <w:divBdr>
                <w:top w:val="none" w:sz="0" w:space="0" w:color="auto"/>
                <w:left w:val="none" w:sz="0" w:space="0" w:color="auto"/>
                <w:bottom w:val="none" w:sz="0" w:space="0" w:color="auto"/>
                <w:right w:val="none" w:sz="0" w:space="0" w:color="auto"/>
              </w:divBdr>
              <w:divsChild>
                <w:div w:id="16214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ndisability.org/sites/default/files/Brainstorming%20Solutions%20Tool%20v2%202019-0930.pdf" TargetMode="External"/><Relationship Id="rId13" Type="http://schemas.openxmlformats.org/officeDocument/2006/relationships/hyperlink" Target="https://www.tndisability.org/about-concussionbrain-injury" TargetMode="External"/><Relationship Id="rId18" Type="http://schemas.openxmlformats.org/officeDocument/2006/relationships/hyperlink" Target="https://www.tndisability.org/sites/default/files/BL%20FINAL%20WISP%20FiveandUnder_0.pdf" TargetMode="External"/><Relationship Id="rId26" Type="http://schemas.openxmlformats.org/officeDocument/2006/relationships/hyperlink" Target="file:///C:\Users\wendy_e\Downloads\www.tndisability.org\brain" TargetMode="External"/><Relationship Id="rId3" Type="http://schemas.openxmlformats.org/officeDocument/2006/relationships/settings" Target="settings.xml"/><Relationship Id="rId21" Type="http://schemas.openxmlformats.org/officeDocument/2006/relationships/hyperlink" Target="https://www.tndisability.org/sites/default/files/BL%20Nurses%20Concussion%20Screening%20Checklist%20Final.pdf" TargetMode="External"/><Relationship Id="rId7" Type="http://schemas.openxmlformats.org/officeDocument/2006/relationships/hyperlink" Target="https://www.tndisability.org/sites/default/files/Returning%20To%20A%20Program%20After%20A%20Concussion_0.pdf" TargetMode="External"/><Relationship Id="rId12" Type="http://schemas.openxmlformats.org/officeDocument/2006/relationships/hyperlink" Target="https://www.tndisability.org/about-concussionbrain-injury" TargetMode="External"/><Relationship Id="rId17" Type="http://schemas.openxmlformats.org/officeDocument/2006/relationships/hyperlink" Target="https://www.tndisability.org/sites/default/files/2019-1031%20Recognizing%20Concussion_WOW_final%20web_1.pdf" TargetMode="External"/><Relationship Id="rId25" Type="http://schemas.openxmlformats.org/officeDocument/2006/relationships/hyperlink" Target="https://www.tndisability.org/sites/default/files/292443_How_to_Have_A_Healthy_Brain_Brochure_1-14-2021_APPROVED_FINAL.pdf" TargetMode="External"/><Relationship Id="rId2" Type="http://schemas.openxmlformats.org/officeDocument/2006/relationships/styles" Target="styles.xml"/><Relationship Id="rId16" Type="http://schemas.openxmlformats.org/officeDocument/2006/relationships/hyperlink" Target="https://www.tndisability.org/sites/default/files/2019-0521%20Signs%20%26%20Symptoms%20Adult.pdf" TargetMode="External"/><Relationship Id="rId20" Type="http://schemas.openxmlformats.org/officeDocument/2006/relationships/hyperlink" Target="https://www.tndisability.org/sites/default/files/When%20Concussion%20Symptoms%20Are%20Not%20Going%20Away_Adult_Final%202020-0626.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ndisability.org/sites/default/files/BL%20Concussion%20Protocol%20%26%20Things%20To%20Watch%20For%20Over%20Time.pdf" TargetMode="External"/><Relationship Id="rId24" Type="http://schemas.openxmlformats.org/officeDocument/2006/relationships/hyperlink" Target="https://www.tndisability.org/sites/default/files/BL%20Research%20Summary%20and%20References%20Final.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ndisability.org/sites/default/files/2019-0711%20Signs%20%26%20Symptoms%20Child.pdf" TargetMode="External"/><Relationship Id="rId23" Type="http://schemas.openxmlformats.org/officeDocument/2006/relationships/hyperlink" Target="https://www.tndisability.org/toolkit-healthcare-providers" TargetMode="External"/><Relationship Id="rId28" Type="http://schemas.openxmlformats.org/officeDocument/2006/relationships/hyperlink" Target="https://www.tndisability.org/sites/default/files/292442_Guide_to_Possible_Changes_after_Brain_Injury_Brochure_1-12-2021_APROVED_FINAL.pdf" TargetMode="External"/><Relationship Id="rId10" Type="http://schemas.openxmlformats.org/officeDocument/2006/relationships/hyperlink" Target="https://www.tndisability.org/sites/default/files/BL%20Symptom%20Tracker-%20%20Blue.pdf" TargetMode="External"/><Relationship Id="rId19" Type="http://schemas.openxmlformats.org/officeDocument/2006/relationships/hyperlink" Target="https://www.tndisability.org/sites/default/files/BL%20FINAL%20WISP%20SchoolAge_0.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ndisability.org/sites/default/files/Strategies%20and%20Accommodations%20Tool%20%204.8.pdf" TargetMode="External"/><Relationship Id="rId14" Type="http://schemas.openxmlformats.org/officeDocument/2006/relationships/hyperlink" Target="https://www.tndisability.org/sites/default/files/BL%202019-0503%20Signs%20%26%20Symptoms%20Young%20Child.pdf" TargetMode="External"/><Relationship Id="rId22" Type="http://schemas.openxmlformats.org/officeDocument/2006/relationships/hyperlink" Target="https://www.tndisability.org/sites/default/files/Personal%20Guide%20for%20Everyday%20Living%20Final.pdf" TargetMode="External"/><Relationship Id="rId27" Type="http://schemas.openxmlformats.org/officeDocument/2006/relationships/hyperlink" Target="file:///C:\Users\wendy_e\Downloads\www.tndisability.org\brain"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Denslow</dc:creator>
  <cp:keywords/>
  <dc:description/>
  <cp:lastModifiedBy>Paula Denslow</cp:lastModifiedBy>
  <cp:revision>4</cp:revision>
  <dcterms:created xsi:type="dcterms:W3CDTF">2021-03-01T16:56:00Z</dcterms:created>
  <dcterms:modified xsi:type="dcterms:W3CDTF">2021-03-01T16:58:00Z</dcterms:modified>
</cp:coreProperties>
</file>