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57BD" w14:textId="4A9F8B04" w:rsidR="00B61481" w:rsidRDefault="003E3335" w:rsidP="00B61481">
      <w:pPr>
        <w:jc w:val="center"/>
        <w:rPr>
          <w:rFonts w:ascii="Calibri" w:eastAsia="Times New Roman" w:hAnsi="Calibri" w:cs="Calibri"/>
          <w:b/>
          <w:color w:val="000000"/>
          <w:sz w:val="28"/>
          <w:szCs w:val="22"/>
        </w:rPr>
      </w:pPr>
      <w:r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 xml:space="preserve">Protecting your </w:t>
      </w:r>
      <w:r w:rsidR="00B61481">
        <w:rPr>
          <w:rFonts w:ascii="Calibri" w:eastAsia="Times New Roman" w:hAnsi="Calibri" w:cs="Calibri"/>
          <w:b/>
          <w:color w:val="000000"/>
          <w:sz w:val="28"/>
          <w:szCs w:val="22"/>
        </w:rPr>
        <w:t>M</w:t>
      </w:r>
      <w:r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 xml:space="preserve">oney and </w:t>
      </w:r>
      <w:r w:rsidR="00B61481">
        <w:rPr>
          <w:rFonts w:ascii="Calibri" w:eastAsia="Times New Roman" w:hAnsi="Calibri" w:cs="Calibri"/>
          <w:b/>
          <w:color w:val="000000"/>
          <w:sz w:val="28"/>
          <w:szCs w:val="22"/>
        </w:rPr>
        <w:t>P</w:t>
      </w:r>
      <w:r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 xml:space="preserve">romoting </w:t>
      </w:r>
      <w:r w:rsidR="00B61481">
        <w:rPr>
          <w:rFonts w:ascii="Calibri" w:eastAsia="Times New Roman" w:hAnsi="Calibri" w:cs="Calibri"/>
          <w:b/>
          <w:color w:val="000000"/>
          <w:sz w:val="28"/>
          <w:szCs w:val="22"/>
        </w:rPr>
        <w:t>I</w:t>
      </w:r>
      <w:r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 xml:space="preserve">ndependence: </w:t>
      </w:r>
    </w:p>
    <w:p w14:paraId="4E26D65D" w14:textId="060980BD" w:rsidR="003E3335" w:rsidRPr="003E3335" w:rsidRDefault="00B61481" w:rsidP="00B61481">
      <w:pPr>
        <w:jc w:val="center"/>
        <w:rPr>
          <w:rFonts w:ascii="Calibri" w:eastAsia="Times New Roman" w:hAnsi="Calibri" w:cs="Calibri"/>
          <w:b/>
          <w:color w:val="000000"/>
          <w:sz w:val="28"/>
          <w:szCs w:val="22"/>
        </w:rPr>
      </w:pPr>
      <w:r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>E</w:t>
      </w:r>
      <w:r w:rsidR="003E3335"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>nding</w:t>
      </w:r>
      <w:r>
        <w:rPr>
          <w:rFonts w:ascii="Calibri" w:eastAsia="Times New Roman" w:hAnsi="Calibri" w:cs="Calibri"/>
          <w:b/>
          <w:color w:val="000000"/>
          <w:sz w:val="28"/>
          <w:szCs w:val="22"/>
        </w:rPr>
        <w:t xml:space="preserve"> </w:t>
      </w:r>
      <w:r w:rsidR="003E3335"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 xml:space="preserve">Medicaid </w:t>
      </w:r>
      <w:r w:rsidRPr="00B61481">
        <w:rPr>
          <w:rFonts w:ascii="Calibri" w:eastAsia="Times New Roman" w:hAnsi="Calibri" w:cs="Calibri"/>
          <w:b/>
          <w:color w:val="000000"/>
          <w:sz w:val="28"/>
          <w:szCs w:val="22"/>
        </w:rPr>
        <w:t>C</w:t>
      </w:r>
      <w:r w:rsidR="003E3335"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 xml:space="preserve">lawbacks on ABLE </w:t>
      </w:r>
      <w:r>
        <w:rPr>
          <w:rFonts w:ascii="Calibri" w:eastAsia="Times New Roman" w:hAnsi="Calibri" w:cs="Calibri"/>
          <w:b/>
          <w:color w:val="000000"/>
          <w:sz w:val="28"/>
          <w:szCs w:val="22"/>
        </w:rPr>
        <w:t>A</w:t>
      </w:r>
      <w:r w:rsidR="003E3335" w:rsidRPr="003E3335">
        <w:rPr>
          <w:rFonts w:ascii="Calibri" w:eastAsia="Times New Roman" w:hAnsi="Calibri" w:cs="Calibri"/>
          <w:b/>
          <w:color w:val="000000"/>
          <w:sz w:val="28"/>
          <w:szCs w:val="22"/>
        </w:rPr>
        <w:t>ccounts</w:t>
      </w:r>
    </w:p>
    <w:p w14:paraId="42FA8082" w14:textId="77777777" w:rsidR="003E3335" w:rsidRPr="003E3335" w:rsidRDefault="003E3335" w:rsidP="003E3335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1F20C316" w14:textId="77777777" w:rsidR="003E3335" w:rsidRPr="003E3335" w:rsidRDefault="003E3335" w:rsidP="003E3335">
      <w:pPr>
        <w:rPr>
          <w:rFonts w:ascii="Calibri" w:eastAsia="Times New Roman" w:hAnsi="Calibri" w:cs="Calibri"/>
          <w:b/>
          <w:color w:val="000000"/>
          <w:sz w:val="28"/>
        </w:rPr>
      </w:pPr>
      <w:r w:rsidRPr="003E3335">
        <w:rPr>
          <w:rFonts w:ascii="Calibri" w:eastAsia="Times New Roman" w:hAnsi="Calibri" w:cs="Calibri"/>
          <w:b/>
          <w:color w:val="000000"/>
          <w:szCs w:val="22"/>
        </w:rPr>
        <w:t>What are ABLE accounts?</w:t>
      </w:r>
    </w:p>
    <w:p w14:paraId="52AE6E91" w14:textId="1855201C" w:rsidR="0027463C" w:rsidRDefault="0027463C" w:rsidP="003E3335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Achieving a Better Life Experience (ABLE) is a savings program designed to help Tennessee residents with disabilities put aside money for qualified expenses. </w:t>
      </w:r>
    </w:p>
    <w:p w14:paraId="46E8DDE3" w14:textId="22AC9A76" w:rsidR="003E3335" w:rsidRPr="003E3335" w:rsidRDefault="003E3335" w:rsidP="003E3335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ABLE accounts are tax-advantaged 529 savings accounts for individuals with disabilities and their families.</w:t>
      </w:r>
    </w:p>
    <w:p w14:paraId="6E951E76" w14:textId="41CBD7D3" w:rsidR="003E3335" w:rsidRPr="003E3335" w:rsidRDefault="003E3335" w:rsidP="003E333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To open an ABLE account, an individual must have a diagnosed disability before the age of 26 (though there is a federal movement to push back the age requirement to 46)</w:t>
      </w:r>
      <w:r w:rsidR="00EE7BD9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69BE7C44" w14:textId="77777777" w:rsidR="003E3335" w:rsidRPr="003E3335" w:rsidRDefault="003E3335" w:rsidP="003E333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Individuals with a disability or their family members may deposit up to $15,000 per year. A working individual with a disability may also add an additional amount equal to that year’s federal poverty threshold each year. </w:t>
      </w:r>
    </w:p>
    <w:p w14:paraId="4BB23004" w14:textId="37B1F9E0" w:rsidR="003E3335" w:rsidRDefault="003E3335" w:rsidP="003E3335">
      <w:pPr>
        <w:numPr>
          <w:ilvl w:val="2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This money does not count toward the $2,000 asset limit for Social Security (up to $100,000)</w:t>
      </w:r>
      <w:r w:rsidR="00EE7BD9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5EE683B3" w14:textId="783A29DA" w:rsidR="0027463C" w:rsidRPr="003E3335" w:rsidRDefault="0027463C" w:rsidP="0027463C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For more information about the ABLE TN Savings Program visit: </w:t>
      </w:r>
      <w:hyperlink r:id="rId8" w:history="1">
        <w:r w:rsidRPr="0027463C">
          <w:rPr>
            <w:rStyle w:val="Hyperlink"/>
            <w:rFonts w:ascii="Calibri" w:eastAsia="Times New Roman" w:hAnsi="Calibri" w:cs="Calibri"/>
            <w:sz w:val="22"/>
            <w:szCs w:val="22"/>
          </w:rPr>
          <w:t>https://able.treasury.tn.gov</w:t>
        </w:r>
      </w:hyperlink>
    </w:p>
    <w:p w14:paraId="0DE8F833" w14:textId="77777777" w:rsidR="003E3335" w:rsidRPr="003E3335" w:rsidRDefault="003E3335" w:rsidP="003E3335">
      <w:pPr>
        <w:rPr>
          <w:rFonts w:ascii="Calibri" w:eastAsia="Times New Roman" w:hAnsi="Calibri" w:cs="Calibri"/>
          <w:color w:val="000000"/>
        </w:rPr>
      </w:pPr>
    </w:p>
    <w:p w14:paraId="3D8681D6" w14:textId="77777777" w:rsidR="003E3335" w:rsidRPr="003E3335" w:rsidRDefault="003E3335" w:rsidP="003E3335">
      <w:pPr>
        <w:rPr>
          <w:rFonts w:ascii="Calibri" w:eastAsia="Times New Roman" w:hAnsi="Calibri" w:cs="Calibri"/>
          <w:b/>
          <w:color w:val="000000"/>
          <w:sz w:val="28"/>
        </w:rPr>
      </w:pPr>
      <w:r w:rsidRPr="003E3335">
        <w:rPr>
          <w:rFonts w:ascii="Calibri" w:eastAsia="Times New Roman" w:hAnsi="Calibri" w:cs="Calibri"/>
          <w:b/>
          <w:color w:val="000000"/>
          <w:szCs w:val="22"/>
        </w:rPr>
        <w:t xml:space="preserve">What is the </w:t>
      </w:r>
      <w:proofErr w:type="spellStart"/>
      <w:r w:rsidRPr="003E3335">
        <w:rPr>
          <w:rFonts w:ascii="Calibri" w:eastAsia="Times New Roman" w:hAnsi="Calibri" w:cs="Calibri"/>
          <w:b/>
          <w:color w:val="000000"/>
          <w:szCs w:val="22"/>
        </w:rPr>
        <w:t>clawback</w:t>
      </w:r>
      <w:proofErr w:type="spellEnd"/>
      <w:r w:rsidRPr="003E3335">
        <w:rPr>
          <w:rFonts w:ascii="Calibri" w:eastAsia="Times New Roman" w:hAnsi="Calibri" w:cs="Calibri"/>
          <w:b/>
          <w:color w:val="000000"/>
          <w:szCs w:val="22"/>
        </w:rPr>
        <w:t xml:space="preserve"> provision?</w:t>
      </w:r>
    </w:p>
    <w:p w14:paraId="6C2FC941" w14:textId="1B1A1AF7" w:rsidR="003E3335" w:rsidRPr="003E3335" w:rsidRDefault="003E3335" w:rsidP="003E3335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 xml:space="preserve">Upon the death of an ABLE beneficiary, </w:t>
      </w:r>
      <w:r w:rsidR="00EE7BD9">
        <w:rPr>
          <w:rFonts w:ascii="Calibri" w:eastAsia="Times New Roman" w:hAnsi="Calibri" w:cs="Calibri"/>
          <w:color w:val="000000"/>
          <w:sz w:val="22"/>
          <w:szCs w:val="22"/>
        </w:rPr>
        <w:t xml:space="preserve">the person with a disability, </w:t>
      </w: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a provision within the federal statute permits the state agency that operates Medicaid (</w:t>
      </w:r>
      <w:proofErr w:type="spellStart"/>
      <w:r w:rsidRPr="003E3335">
        <w:rPr>
          <w:rFonts w:ascii="Calibri" w:eastAsia="Times New Roman" w:hAnsi="Calibri" w:cs="Calibri"/>
          <w:color w:val="000000"/>
          <w:sz w:val="22"/>
          <w:szCs w:val="22"/>
        </w:rPr>
        <w:t>TennCare</w:t>
      </w:r>
      <w:proofErr w:type="spellEnd"/>
      <w:r w:rsidRPr="003E3335">
        <w:rPr>
          <w:rFonts w:ascii="Calibri" w:eastAsia="Times New Roman" w:hAnsi="Calibri" w:cs="Calibri"/>
          <w:color w:val="000000"/>
          <w:sz w:val="22"/>
          <w:szCs w:val="22"/>
        </w:rPr>
        <w:t xml:space="preserve"> in Tennessee) to use the funds in the account to reimburse themselves for qualified medical expenses paid out by Medicaid.</w:t>
      </w:r>
    </w:p>
    <w:p w14:paraId="0048ACA4" w14:textId="44237E23" w:rsidR="003E3335" w:rsidRPr="003E3335" w:rsidRDefault="003E3335" w:rsidP="003E3335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 xml:space="preserve">Ten states have legislatively prohibited the practice of Medicaid </w:t>
      </w:r>
      <w:proofErr w:type="spellStart"/>
      <w:r w:rsidRPr="003E3335">
        <w:rPr>
          <w:rFonts w:ascii="Calibri" w:eastAsia="Times New Roman" w:hAnsi="Calibri" w:cs="Calibri"/>
          <w:color w:val="000000"/>
          <w:sz w:val="22"/>
          <w:szCs w:val="22"/>
        </w:rPr>
        <w:t>clawback</w:t>
      </w:r>
      <w:proofErr w:type="spellEnd"/>
      <w:r w:rsidRPr="003E3335">
        <w:rPr>
          <w:rFonts w:ascii="Calibri" w:eastAsia="Times New Roman" w:hAnsi="Calibri" w:cs="Calibri"/>
          <w:color w:val="000000"/>
          <w:sz w:val="22"/>
          <w:szCs w:val="22"/>
        </w:rPr>
        <w:t>, including Florida, Pennsylvania and Virginia</w:t>
      </w:r>
      <w:r w:rsidR="00EE7BD9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7F13C3F3" w14:textId="77777777" w:rsidR="003E3335" w:rsidRPr="003E3335" w:rsidRDefault="003E3335" w:rsidP="003E3335">
      <w:pPr>
        <w:rPr>
          <w:rFonts w:ascii="Calibri" w:eastAsia="Times New Roman" w:hAnsi="Calibri" w:cs="Calibri"/>
          <w:color w:val="000000"/>
        </w:rPr>
      </w:pPr>
    </w:p>
    <w:p w14:paraId="34514035" w14:textId="77777777" w:rsidR="003E3335" w:rsidRPr="003E3335" w:rsidRDefault="003E3335" w:rsidP="003E3335">
      <w:pPr>
        <w:rPr>
          <w:rFonts w:ascii="Calibri" w:eastAsia="Times New Roman" w:hAnsi="Calibri" w:cs="Calibri"/>
          <w:b/>
          <w:color w:val="000000"/>
          <w:sz w:val="28"/>
        </w:rPr>
      </w:pPr>
      <w:r w:rsidRPr="003E3335">
        <w:rPr>
          <w:rFonts w:ascii="Calibri" w:eastAsia="Times New Roman" w:hAnsi="Calibri" w:cs="Calibri"/>
          <w:b/>
          <w:color w:val="000000"/>
          <w:szCs w:val="22"/>
        </w:rPr>
        <w:t xml:space="preserve">Why the </w:t>
      </w:r>
      <w:proofErr w:type="spellStart"/>
      <w:r w:rsidRPr="003E3335">
        <w:rPr>
          <w:rFonts w:ascii="Calibri" w:eastAsia="Times New Roman" w:hAnsi="Calibri" w:cs="Calibri"/>
          <w:b/>
          <w:color w:val="000000"/>
          <w:szCs w:val="22"/>
        </w:rPr>
        <w:t>clawback</w:t>
      </w:r>
      <w:proofErr w:type="spellEnd"/>
      <w:r w:rsidRPr="003E3335">
        <w:rPr>
          <w:rFonts w:ascii="Calibri" w:eastAsia="Times New Roman" w:hAnsi="Calibri" w:cs="Calibri"/>
          <w:b/>
          <w:color w:val="000000"/>
          <w:szCs w:val="22"/>
        </w:rPr>
        <w:t xml:space="preserve"> provision is a bad idea:</w:t>
      </w:r>
    </w:p>
    <w:p w14:paraId="5838A47A" w14:textId="2436A763" w:rsidR="003E3335" w:rsidRDefault="003E3335" w:rsidP="0027463C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ABLE accounts encourage meaningful employment, community living and independence for individuals with disabilities without the threat of impoverishment through loss of vital benefits</w:t>
      </w:r>
      <w:r w:rsidR="0027463C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6382DF54" w14:textId="1E5E56DA" w:rsidR="0027463C" w:rsidRPr="003E3335" w:rsidRDefault="0027463C" w:rsidP="0027463C">
      <w:pPr>
        <w:numPr>
          <w:ilvl w:val="1"/>
          <w:numId w:val="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In particular, because it</w:t>
      </w:r>
      <w:r w:rsidRPr="003E333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allows a person to maintain their social security income (SSI)</w:t>
      </w:r>
      <w:r w:rsidRPr="003E333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benefits and have</w:t>
      </w:r>
      <w:r w:rsidRPr="003E3335">
        <w:rPr>
          <w:rFonts w:ascii="Calibri" w:eastAsia="Times New Roman" w:hAnsi="Calibri" w:cs="Calibri"/>
          <w:color w:val="000000"/>
          <w:sz w:val="22"/>
          <w:szCs w:val="22"/>
        </w:rPr>
        <w:t xml:space="preserve"> assets above $2,000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00AB291" w14:textId="6B7175C8" w:rsidR="003E3335" w:rsidRPr="003E3335" w:rsidRDefault="003E3335" w:rsidP="003E3335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ABLE accounts allow beneficiaries</w:t>
      </w:r>
      <w:r w:rsidR="00EE7BD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to deposit money into their own ABLE account, whereas a Special Needs Trust only permits others to make deposits. This gives people with disabilities more power over their own financial well-being.</w:t>
      </w:r>
    </w:p>
    <w:p w14:paraId="05711AC7" w14:textId="77777777" w:rsidR="003E3335" w:rsidRPr="003E3335" w:rsidRDefault="003E3335" w:rsidP="003E3335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The prospect that assets belonging to a deceased ABLE beneficiary must be returned to the state disincentivizes many people from opening an ABLE account.</w:t>
      </w:r>
    </w:p>
    <w:p w14:paraId="762EC8AA" w14:textId="42667D65" w:rsidR="003E3335" w:rsidRDefault="003E3335" w:rsidP="005277FB">
      <w:pPr>
        <w:numPr>
          <w:ilvl w:val="1"/>
          <w:numId w:val="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>The more ABLE accounts a state operates, the smaller the overhead cost to the state to operate the program</w:t>
      </w:r>
      <w:r w:rsidR="00EE7BD9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73BEE37B" w14:textId="77777777" w:rsidR="005277FB" w:rsidRPr="003E3335" w:rsidRDefault="005277FB" w:rsidP="005277FB">
      <w:pPr>
        <w:ind w:left="144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BD52375" w14:textId="70E55E56" w:rsidR="003E3335" w:rsidRPr="003E3335" w:rsidRDefault="003E3335" w:rsidP="003E3335">
      <w:pPr>
        <w:rPr>
          <w:rFonts w:ascii="Calibri" w:eastAsia="Times New Roman" w:hAnsi="Calibri" w:cs="Calibri"/>
          <w:b/>
          <w:color w:val="000000"/>
          <w:sz w:val="28"/>
        </w:rPr>
      </w:pPr>
      <w:r w:rsidRPr="003E3335">
        <w:rPr>
          <w:rFonts w:ascii="Calibri" w:eastAsia="Times New Roman" w:hAnsi="Calibri" w:cs="Calibri"/>
          <w:b/>
          <w:color w:val="000000"/>
          <w:szCs w:val="22"/>
        </w:rPr>
        <w:t>Solution:</w:t>
      </w:r>
    </w:p>
    <w:p w14:paraId="3ABE2987" w14:textId="4165AF35" w:rsidR="003E3335" w:rsidRDefault="003E3335" w:rsidP="003E333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E3335">
        <w:rPr>
          <w:rFonts w:ascii="Calibri" w:eastAsia="Times New Roman" w:hAnsi="Calibri" w:cs="Calibri"/>
          <w:color w:val="000000"/>
          <w:sz w:val="22"/>
          <w:szCs w:val="22"/>
        </w:rPr>
        <w:t xml:space="preserve">The Tennessee General Assembly could introduce a bill that </w:t>
      </w:r>
      <w:r w:rsidR="001E248D">
        <w:rPr>
          <w:rFonts w:ascii="Calibri" w:eastAsia="Times New Roman" w:hAnsi="Calibri" w:cs="Calibri"/>
          <w:color w:val="000000"/>
          <w:sz w:val="22"/>
          <w:szCs w:val="22"/>
        </w:rPr>
        <w:t xml:space="preserve">supports ABLE Accounts and </w:t>
      </w:r>
      <w:r w:rsidRPr="003E3335">
        <w:rPr>
          <w:rFonts w:ascii="Calibri" w:eastAsia="Times New Roman" w:hAnsi="Calibri" w:cs="Calibri"/>
          <w:color w:val="000000"/>
          <w:sz w:val="22"/>
          <w:szCs w:val="22"/>
        </w:rPr>
        <w:t xml:space="preserve">prohibits the practice of Medicaid </w:t>
      </w:r>
      <w:proofErr w:type="spellStart"/>
      <w:r w:rsidRPr="003E3335">
        <w:rPr>
          <w:rFonts w:ascii="Calibri" w:eastAsia="Times New Roman" w:hAnsi="Calibri" w:cs="Calibri"/>
          <w:color w:val="000000"/>
          <w:sz w:val="22"/>
          <w:szCs w:val="22"/>
        </w:rPr>
        <w:t>clawback</w:t>
      </w:r>
      <w:proofErr w:type="spellEnd"/>
    </w:p>
    <w:p w14:paraId="77213A9F" w14:textId="77777777" w:rsidR="000B6EAD" w:rsidRDefault="000B6EAD" w:rsidP="000B6EAD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B122FBB" w14:textId="7AC06819" w:rsidR="00616965" w:rsidRPr="00EE7BD9" w:rsidRDefault="00CD6FF2" w:rsidP="00EE7BD9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Have q</w:t>
      </w:r>
      <w:r w:rsidR="000B6EAD">
        <w:rPr>
          <w:rFonts w:ascii="Calibri" w:eastAsia="Times New Roman" w:hAnsi="Calibri" w:cs="Calibri"/>
          <w:color w:val="000000"/>
          <w:sz w:val="22"/>
          <w:szCs w:val="22"/>
        </w:rPr>
        <w:t>uestions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or want to get involved</w:t>
      </w:r>
      <w:r w:rsidR="000B6EAD">
        <w:rPr>
          <w:rFonts w:ascii="Calibri" w:eastAsia="Times New Roman" w:hAnsi="Calibri" w:cs="Calibri"/>
          <w:color w:val="000000"/>
          <w:sz w:val="22"/>
          <w:szCs w:val="22"/>
        </w:rPr>
        <w:t xml:space="preserve">? </w:t>
      </w:r>
      <w:r>
        <w:rPr>
          <w:rFonts w:ascii="Calibri" w:eastAsia="Times New Roman" w:hAnsi="Calibri" w:cs="Calibri"/>
          <w:color w:val="000000"/>
          <w:sz w:val="22"/>
          <w:szCs w:val="22"/>
        </w:rPr>
        <w:t>Contact</w:t>
      </w:r>
      <w:r w:rsidR="000B6EAD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="00361818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9" w:history="1">
        <w:r w:rsidR="00361818" w:rsidRPr="009659B4">
          <w:rPr>
            <w:rStyle w:val="Hyperlink"/>
            <w:rFonts w:ascii="Calibri" w:eastAsia="Times New Roman" w:hAnsi="Calibri" w:cs="Calibri"/>
            <w:sz w:val="22"/>
            <w:szCs w:val="22"/>
          </w:rPr>
          <w:t>jeff_s@tndisability.org</w:t>
        </w:r>
      </w:hyperlink>
      <w:r w:rsidR="00361818">
        <w:rPr>
          <w:rFonts w:ascii="Calibri" w:eastAsia="Times New Roman" w:hAnsi="Calibri" w:cs="Calibri"/>
          <w:color w:val="000000"/>
          <w:sz w:val="22"/>
          <w:szCs w:val="22"/>
        </w:rPr>
        <w:t xml:space="preserve"> or 615-383-9442</w:t>
      </w:r>
    </w:p>
    <w:sectPr w:rsidR="00616965" w:rsidRPr="00EE7BD9" w:rsidSect="0058440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B4EC7" w14:textId="77777777" w:rsidR="00DB13B8" w:rsidRDefault="00DB13B8" w:rsidP="00EA1171">
      <w:r>
        <w:separator/>
      </w:r>
    </w:p>
  </w:endnote>
  <w:endnote w:type="continuationSeparator" w:id="0">
    <w:p w14:paraId="36DC12F4" w14:textId="77777777" w:rsidR="00DB13B8" w:rsidRDefault="00DB13B8" w:rsidP="00EA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09F9" w14:textId="77777777" w:rsidR="00EA1171" w:rsidRPr="009B5F3D" w:rsidRDefault="009B5F3D" w:rsidP="009B5F3D">
    <w:pPr>
      <w:pStyle w:val="Footer"/>
      <w:jc w:val="center"/>
    </w:pPr>
    <w:r>
      <w:rPr>
        <w:noProof/>
      </w:rPr>
      <w:drawing>
        <wp:inline distT="0" distB="0" distL="0" distR="0" wp14:anchorId="06A39703" wp14:editId="4CE502D7">
          <wp:extent cx="855878" cy="62206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DC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532" cy="657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13E6E" w14:textId="77777777" w:rsidR="00DB13B8" w:rsidRDefault="00DB13B8" w:rsidP="00EA1171">
      <w:r>
        <w:separator/>
      </w:r>
    </w:p>
  </w:footnote>
  <w:footnote w:type="continuationSeparator" w:id="0">
    <w:p w14:paraId="328431BD" w14:textId="77777777" w:rsidR="00DB13B8" w:rsidRDefault="00DB13B8" w:rsidP="00EA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62FD" w14:textId="61EF2ACC" w:rsidR="00EA1171" w:rsidRDefault="00A20516" w:rsidP="00D74D26">
    <w:pPr>
      <w:pStyle w:val="Header"/>
      <w:jc w:val="center"/>
    </w:pPr>
    <w:r>
      <w:rPr>
        <w:noProof/>
      </w:rPr>
      <w:drawing>
        <wp:inline distT="0" distB="0" distL="0" distR="0" wp14:anchorId="2F49BFEF" wp14:editId="3B54F5E9">
          <wp:extent cx="863600" cy="6280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ssee Disability Coalition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323" cy="63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87FC4" w14:textId="77777777" w:rsidR="00EA1171" w:rsidRDefault="00EA1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20B3"/>
    <w:multiLevelType w:val="multilevel"/>
    <w:tmpl w:val="324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E07D5"/>
    <w:multiLevelType w:val="multilevel"/>
    <w:tmpl w:val="56DC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A4905"/>
    <w:multiLevelType w:val="multilevel"/>
    <w:tmpl w:val="160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F589A"/>
    <w:multiLevelType w:val="multilevel"/>
    <w:tmpl w:val="8A86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AD"/>
    <w:rsid w:val="000B6EAD"/>
    <w:rsid w:val="001E248D"/>
    <w:rsid w:val="0027463C"/>
    <w:rsid w:val="00361818"/>
    <w:rsid w:val="003D3359"/>
    <w:rsid w:val="003D7F85"/>
    <w:rsid w:val="003E3335"/>
    <w:rsid w:val="004909C0"/>
    <w:rsid w:val="005277FB"/>
    <w:rsid w:val="00584408"/>
    <w:rsid w:val="007A2540"/>
    <w:rsid w:val="009B5F3D"/>
    <w:rsid w:val="00A20516"/>
    <w:rsid w:val="00B61481"/>
    <w:rsid w:val="00B829A3"/>
    <w:rsid w:val="00CD6FF2"/>
    <w:rsid w:val="00D74D26"/>
    <w:rsid w:val="00DB13B8"/>
    <w:rsid w:val="00E56536"/>
    <w:rsid w:val="00E837C2"/>
    <w:rsid w:val="00E919AD"/>
    <w:rsid w:val="00EA1171"/>
    <w:rsid w:val="00EE7BD9"/>
    <w:rsid w:val="00F919D9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6DCDE"/>
  <w15:chartTrackingRefBased/>
  <w15:docId w15:val="{C7AB459D-1497-554C-947F-CF919779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11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11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171"/>
  </w:style>
  <w:style w:type="paragraph" w:styleId="Footer">
    <w:name w:val="footer"/>
    <w:basedOn w:val="Normal"/>
    <w:link w:val="FooterChar"/>
    <w:uiPriority w:val="99"/>
    <w:unhideWhenUsed/>
    <w:rsid w:val="00EA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171"/>
  </w:style>
  <w:style w:type="character" w:styleId="Hyperlink">
    <w:name w:val="Hyperlink"/>
    <w:basedOn w:val="DefaultParagraphFont"/>
    <w:uiPriority w:val="99"/>
    <w:unhideWhenUsed/>
    <w:rsid w:val="00D74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D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33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le.treasury.tn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ff_s@tndisability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48BB1F-2AA6-CE47-86BC-B2CF0287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Krasteva</dc:creator>
  <cp:keywords/>
  <dc:description/>
  <cp:lastModifiedBy>Microsoft Office User</cp:lastModifiedBy>
  <cp:revision>10</cp:revision>
  <cp:lastPrinted>2021-02-09T22:07:00Z</cp:lastPrinted>
  <dcterms:created xsi:type="dcterms:W3CDTF">2021-02-11T16:25:00Z</dcterms:created>
  <dcterms:modified xsi:type="dcterms:W3CDTF">2022-08-23T11:13:00Z</dcterms:modified>
</cp:coreProperties>
</file>