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07A0E" w14:textId="7AB670B8" w:rsidR="00FC341A" w:rsidRDefault="00FC341A" w:rsidP="00347DF6">
      <w:r w:rsidRPr="00FC341A">
        <w:t>Tennessee Brighter Futures</w:t>
      </w:r>
    </w:p>
    <w:p w14:paraId="176F61D6" w14:textId="77777777" w:rsidR="00FC341A" w:rsidRDefault="00FC341A" w:rsidP="00347DF6"/>
    <w:p w14:paraId="154A4433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Construimos futuros más brillantes para los habitantes de Tennessee</w:t>
      </w:r>
    </w:p>
    <w:p w14:paraId="5D2702A3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mejorando la manera como los sistemas de apoyo colaboran para identificar,</w:t>
      </w:r>
    </w:p>
    <w:p w14:paraId="3CB7A3D5" w14:textId="3C9D0434" w:rsidR="00347DF6" w:rsidRPr="00FC341A" w:rsidRDefault="00FC341A" w:rsidP="00FC341A">
      <w:pPr>
        <w:rPr>
          <w:lang w:val="es-ES"/>
        </w:rPr>
      </w:pPr>
      <w:r w:rsidRPr="00FC341A">
        <w:rPr>
          <w:lang w:val="es-ES"/>
        </w:rPr>
        <w:t>informar y atender a las personas con necesidades que ocurren simultáneamente.</w:t>
      </w:r>
    </w:p>
    <w:p w14:paraId="7D30B599" w14:textId="77777777" w:rsidR="00347DF6" w:rsidRPr="00FC341A" w:rsidRDefault="00347DF6" w:rsidP="00347DF6">
      <w:pPr>
        <w:rPr>
          <w:lang w:val="es-ES"/>
        </w:rPr>
      </w:pPr>
    </w:p>
    <w:p w14:paraId="1CE607F6" w14:textId="77777777" w:rsidR="00FC341A" w:rsidRDefault="00FC341A" w:rsidP="00FC341A">
      <w:r>
        <w:t>¿</w:t>
      </w:r>
      <w:proofErr w:type="spellStart"/>
      <w:r>
        <w:t>Qué</w:t>
      </w:r>
      <w:proofErr w:type="spellEnd"/>
      <w:r>
        <w:t xml:space="preserve"> es “Tennessee Brighter Futures” (TBF)?</w:t>
      </w:r>
    </w:p>
    <w:p w14:paraId="3FCC1819" w14:textId="77777777" w:rsidR="00FC341A" w:rsidRDefault="00FC341A" w:rsidP="00FC341A"/>
    <w:p w14:paraId="13C5459C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 xml:space="preserve">Es un grupo estatal de instituciones y entidades que ayudan a las personas que podrían tener múltiples diagnósticos o necesidades. </w:t>
      </w:r>
    </w:p>
    <w:p w14:paraId="120C32F0" w14:textId="77777777" w:rsidR="00FC341A" w:rsidRPr="00FC341A" w:rsidRDefault="00FC341A" w:rsidP="00FC341A">
      <w:pPr>
        <w:rPr>
          <w:lang w:val="es-ES"/>
        </w:rPr>
      </w:pPr>
    </w:p>
    <w:p w14:paraId="1BC9AB41" w14:textId="790ADCAD" w:rsidR="00347DF6" w:rsidRDefault="00FC341A" w:rsidP="00FC341A">
      <w:pPr>
        <w:rPr>
          <w:lang w:val="es-ES"/>
        </w:rPr>
      </w:pPr>
      <w:r w:rsidRPr="00FC341A">
        <w:rPr>
          <w:lang w:val="es-ES"/>
        </w:rPr>
        <w:t>El grupo TBF es organizado y dirigido por Brain Links a través de un contrato del Programa TBI (</w:t>
      </w:r>
      <w:proofErr w:type="spellStart"/>
      <w:r w:rsidRPr="00FC341A">
        <w:rPr>
          <w:lang w:val="es-ES"/>
        </w:rPr>
        <w:t>Traumatic</w:t>
      </w:r>
      <w:proofErr w:type="spellEnd"/>
      <w:r w:rsidRPr="00FC341A">
        <w:rPr>
          <w:lang w:val="es-ES"/>
        </w:rPr>
        <w:t xml:space="preserve"> Brain </w:t>
      </w:r>
      <w:proofErr w:type="spellStart"/>
      <w:r w:rsidRPr="00FC341A">
        <w:rPr>
          <w:lang w:val="es-ES"/>
        </w:rPr>
        <w:t>Injury</w:t>
      </w:r>
      <w:proofErr w:type="spellEnd"/>
      <w:r w:rsidRPr="00FC341A">
        <w:rPr>
          <w:lang w:val="es-ES"/>
        </w:rPr>
        <w:t xml:space="preserve"> = Lesión Cerebral Traumática) del Departamento de Salud de Tennessee.</w:t>
      </w:r>
    </w:p>
    <w:p w14:paraId="729B4AB9" w14:textId="77777777" w:rsidR="00FC341A" w:rsidRDefault="00FC341A" w:rsidP="00FC341A">
      <w:pPr>
        <w:rPr>
          <w:lang w:val="es-ES"/>
        </w:rPr>
      </w:pPr>
    </w:p>
    <w:p w14:paraId="5B7CC1DC" w14:textId="77777777" w:rsidR="00FC341A" w:rsidRDefault="00FC341A" w:rsidP="00FC341A">
      <w:pPr>
        <w:rPr>
          <w:lang w:val="es-ES"/>
        </w:rPr>
      </w:pPr>
    </w:p>
    <w:p w14:paraId="5B7D984E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El propósito de Tennessee Brighter Futures</w:t>
      </w:r>
    </w:p>
    <w:p w14:paraId="7C48C4CB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 xml:space="preserve"> </w:t>
      </w:r>
    </w:p>
    <w:p w14:paraId="385FAA7B" w14:textId="491BF099" w:rsidR="00FC341A" w:rsidRDefault="00FC341A" w:rsidP="00FC341A">
      <w:pPr>
        <w:rPr>
          <w:lang w:val="es-ES"/>
        </w:rPr>
      </w:pPr>
      <w:r w:rsidRPr="00FC341A">
        <w:rPr>
          <w:lang w:val="es-ES"/>
        </w:rPr>
        <w:t>Compartir información de expertos y aprovechar el aprendizaje procedente de la experiencia de cada sistema de apoyo para fortalecer la manera de:</w:t>
      </w:r>
    </w:p>
    <w:p w14:paraId="065A495E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Examinar</w:t>
      </w:r>
    </w:p>
    <w:p w14:paraId="50BD4E40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Apoyar</w:t>
      </w:r>
    </w:p>
    <w:p w14:paraId="096FC272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Informar</w:t>
      </w:r>
    </w:p>
    <w:p w14:paraId="52200A30" w14:textId="1F83570C" w:rsidR="00FC341A" w:rsidRDefault="00FC341A" w:rsidP="00FC341A">
      <w:pPr>
        <w:rPr>
          <w:lang w:val="es-ES"/>
        </w:rPr>
      </w:pPr>
      <w:r w:rsidRPr="00FC341A">
        <w:rPr>
          <w:lang w:val="es-ES"/>
        </w:rPr>
        <w:t>Remitir</w:t>
      </w:r>
    </w:p>
    <w:p w14:paraId="35D50573" w14:textId="77777777" w:rsidR="00FC341A" w:rsidRDefault="00FC341A" w:rsidP="00FC341A">
      <w:pPr>
        <w:rPr>
          <w:lang w:val="es-ES"/>
        </w:rPr>
      </w:pPr>
    </w:p>
    <w:p w14:paraId="2C2E3A98" w14:textId="77777777" w:rsidR="00FC341A" w:rsidRDefault="00FC341A" w:rsidP="00FC341A">
      <w:pPr>
        <w:rPr>
          <w:lang w:val="es-ES"/>
        </w:rPr>
      </w:pPr>
    </w:p>
    <w:p w14:paraId="204AAA84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 xml:space="preserve">Reflexionemos sobre la experiencia de Nathan: Nathan tiene 24 </w:t>
      </w:r>
      <w:proofErr w:type="gramStart"/>
      <w:r w:rsidRPr="00FC341A">
        <w:rPr>
          <w:lang w:val="es-ES"/>
        </w:rPr>
        <w:t>años de edad</w:t>
      </w:r>
      <w:proofErr w:type="gramEnd"/>
      <w:r w:rsidRPr="00FC341A">
        <w:rPr>
          <w:lang w:val="es-ES"/>
        </w:rPr>
        <w:t>.</w:t>
      </w:r>
    </w:p>
    <w:p w14:paraId="6B7C5B66" w14:textId="77777777" w:rsidR="00FC341A" w:rsidRPr="00FC341A" w:rsidRDefault="00FC341A" w:rsidP="00FC341A">
      <w:pPr>
        <w:rPr>
          <w:lang w:val="es-ES"/>
        </w:rPr>
      </w:pPr>
    </w:p>
    <w:p w14:paraId="56DEE550" w14:textId="1CCB42E8" w:rsidR="00FC341A" w:rsidRDefault="00FC341A" w:rsidP="00FC341A">
      <w:pPr>
        <w:rPr>
          <w:lang w:val="es-ES"/>
        </w:rPr>
      </w:pPr>
      <w:r w:rsidRPr="00FC341A">
        <w:rPr>
          <w:lang w:val="es-ES"/>
        </w:rPr>
        <w:t>Cuando Nathan tenía 2 años, se cayó por las escaleras y pareció recuperarse de una conmoción cerebral bastante atemorizante. Pronto todos se olvidaron de la lesión cerebral.</w:t>
      </w:r>
    </w:p>
    <w:p w14:paraId="44016160" w14:textId="77777777" w:rsidR="00FC341A" w:rsidRPr="00FC341A" w:rsidRDefault="00FC341A" w:rsidP="00FC341A">
      <w:pPr>
        <w:rPr>
          <w:lang w:val="es-ES"/>
        </w:rPr>
      </w:pPr>
    </w:p>
    <w:p w14:paraId="04018ACD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Cuando Nathan estaba en segundo grado, se metía en peleas, tenía dificultades para prestar atención en la escuela y se quedaba atrás con respecto a sus compañeros. En su adolescencia, Nathan consumía drogas y alcohol, continuó atrasándose en la escuela y metiéndose en problemas.</w:t>
      </w:r>
    </w:p>
    <w:p w14:paraId="4A3695AA" w14:textId="77777777" w:rsidR="00FC341A" w:rsidRPr="00FC341A" w:rsidRDefault="00FC341A" w:rsidP="00FC341A">
      <w:pPr>
        <w:rPr>
          <w:lang w:val="es-ES"/>
        </w:rPr>
      </w:pPr>
    </w:p>
    <w:p w14:paraId="71A2C6E5" w14:textId="2B1887A1" w:rsidR="00FC341A" w:rsidRDefault="00FC341A" w:rsidP="00FC341A">
      <w:pPr>
        <w:rPr>
          <w:lang w:val="es-ES"/>
        </w:rPr>
      </w:pPr>
      <w:r w:rsidRPr="00FC341A">
        <w:rPr>
          <w:lang w:val="es-ES"/>
        </w:rPr>
        <w:t>A los 24 años, Nathan había sido arrestado dos veces, tenía problemas de drogadicción y problemas para mantener un trabajo, sufría depresión e intentó suicidarse. Se quedaría sin hogar si su madre no le permitiera vivir en casa. Estuvo vinculado a múltiples sistemas de atención, pero ninguno sabía acerca de la conmoción cerebral.</w:t>
      </w:r>
    </w:p>
    <w:p w14:paraId="1F211E3C" w14:textId="77777777" w:rsidR="00FC341A" w:rsidRDefault="00FC341A" w:rsidP="00FC341A">
      <w:pPr>
        <w:rPr>
          <w:lang w:val="es-ES"/>
        </w:rPr>
      </w:pPr>
    </w:p>
    <w:p w14:paraId="716ABE55" w14:textId="77777777" w:rsidR="00FC341A" w:rsidRDefault="00FC341A" w:rsidP="00FC341A">
      <w:pPr>
        <w:rPr>
          <w:lang w:val="es-ES"/>
        </w:rPr>
      </w:pPr>
    </w:p>
    <w:p w14:paraId="1EA74A60" w14:textId="09C26C1C" w:rsidR="00FC341A" w:rsidRDefault="00FC341A" w:rsidP="00FC341A">
      <w:pPr>
        <w:rPr>
          <w:lang w:val="es-ES"/>
        </w:rPr>
      </w:pPr>
      <w:r w:rsidRPr="00FC341A">
        <w:rPr>
          <w:lang w:val="es-ES"/>
        </w:rPr>
        <w:t>Comprender los posibles efectos posteriores de su lesión cerebral podría haber evitado algunas dificultades y podría haberle ayudado a él, a su familia y a los profesionales a lo largo del camino.</w:t>
      </w:r>
    </w:p>
    <w:p w14:paraId="3AF71FFA" w14:textId="77777777" w:rsidR="00FC341A" w:rsidRDefault="00FC341A" w:rsidP="00FC341A">
      <w:pPr>
        <w:rPr>
          <w:lang w:val="es-ES"/>
        </w:rPr>
      </w:pPr>
    </w:p>
    <w:p w14:paraId="5080025E" w14:textId="77777777" w:rsidR="00FC341A" w:rsidRDefault="00FC341A" w:rsidP="00FC341A">
      <w:pPr>
        <w:rPr>
          <w:lang w:val="es-ES"/>
        </w:rPr>
      </w:pPr>
    </w:p>
    <w:p w14:paraId="25FE5144" w14:textId="2B5B50D1" w:rsidR="00FC341A" w:rsidRDefault="00FC341A" w:rsidP="00FC341A">
      <w:pPr>
        <w:rPr>
          <w:lang w:val="es-ES"/>
        </w:rPr>
      </w:pPr>
      <w:r w:rsidRPr="00FC341A">
        <w:rPr>
          <w:lang w:val="es-ES"/>
        </w:rPr>
        <w:t>Tennessee Brighter Futures ayuda los Sistemas de Apoyo como los indicados abajo para estar preparados para personas como Nathan. El TBF está formado por instituciones y entidades con conocimiento experto en una o más de estas áreas principales:</w:t>
      </w:r>
    </w:p>
    <w:p w14:paraId="297CCC5D" w14:textId="77777777" w:rsidR="00FC341A" w:rsidRDefault="00FC341A" w:rsidP="00FC341A">
      <w:pPr>
        <w:rPr>
          <w:lang w:val="es-ES"/>
        </w:rPr>
      </w:pPr>
    </w:p>
    <w:p w14:paraId="6A55D22D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Salud mental</w:t>
      </w:r>
    </w:p>
    <w:p w14:paraId="796CF152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Trauma / Experiencias Adversas en la Infancia (</w:t>
      </w:r>
      <w:proofErr w:type="spellStart"/>
      <w:r w:rsidRPr="00FC341A">
        <w:rPr>
          <w:lang w:val="es-ES"/>
        </w:rPr>
        <w:t>ACEs</w:t>
      </w:r>
      <w:proofErr w:type="spellEnd"/>
      <w:r w:rsidRPr="00FC341A">
        <w:rPr>
          <w:lang w:val="es-ES"/>
        </w:rPr>
        <w:t>)</w:t>
      </w:r>
    </w:p>
    <w:p w14:paraId="6372C2FC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Maltrato infantil</w:t>
      </w:r>
    </w:p>
    <w:p w14:paraId="44AF227A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Lesiones cerebrales</w:t>
      </w:r>
    </w:p>
    <w:p w14:paraId="0DCA6F80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Personas sin hogar / Inestabilidad en cuanto a vivienda</w:t>
      </w:r>
    </w:p>
    <w:p w14:paraId="2A24386D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Justicia penal y juvenil</w:t>
      </w:r>
    </w:p>
    <w:p w14:paraId="4A95668B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Violencia doméstica</w:t>
      </w:r>
    </w:p>
    <w:p w14:paraId="608BBE22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Dolor</w:t>
      </w:r>
    </w:p>
    <w:p w14:paraId="6C09FDCF" w14:textId="77777777" w:rsidR="00FC341A" w:rsidRPr="00FC341A" w:rsidRDefault="00FC341A" w:rsidP="00FC341A">
      <w:pPr>
        <w:rPr>
          <w:lang w:val="es-ES"/>
        </w:rPr>
      </w:pPr>
      <w:r w:rsidRPr="00FC341A">
        <w:rPr>
          <w:lang w:val="es-ES"/>
        </w:rPr>
        <w:t>Consumo de drogas</w:t>
      </w:r>
    </w:p>
    <w:p w14:paraId="56F7C0AD" w14:textId="565AD7C6" w:rsidR="00FC341A" w:rsidRDefault="00FC341A" w:rsidP="00FC341A">
      <w:pPr>
        <w:rPr>
          <w:lang w:val="es-ES"/>
        </w:rPr>
      </w:pPr>
      <w:r w:rsidRPr="00FC341A">
        <w:rPr>
          <w:lang w:val="es-ES"/>
        </w:rPr>
        <w:t>Determinantes sociales de salud, incluyendo las minorías raciales/étnicas y la atención médica rural.</w:t>
      </w:r>
    </w:p>
    <w:p w14:paraId="1006BBA3" w14:textId="77777777" w:rsidR="00FC341A" w:rsidRDefault="00FC341A" w:rsidP="00FC341A">
      <w:pPr>
        <w:rPr>
          <w:lang w:val="es-ES"/>
        </w:rPr>
      </w:pPr>
    </w:p>
    <w:p w14:paraId="106AA08F" w14:textId="77777777" w:rsidR="00FC341A" w:rsidRDefault="00FC341A" w:rsidP="00FC341A">
      <w:pPr>
        <w:rPr>
          <w:lang w:val="es-ES"/>
        </w:rPr>
      </w:pPr>
    </w:p>
    <w:p w14:paraId="01DC544F" w14:textId="77777777" w:rsidR="00FC341A" w:rsidRDefault="00FC341A" w:rsidP="00FC341A">
      <w:pPr>
        <w:rPr>
          <w:lang w:val="es-ES"/>
        </w:rPr>
      </w:pPr>
    </w:p>
    <w:p w14:paraId="41BB7E36" w14:textId="234829B5" w:rsidR="00FC341A" w:rsidRDefault="00ED15BB" w:rsidP="00FC341A">
      <w:pPr>
        <w:rPr>
          <w:lang w:val="es-ES"/>
        </w:rPr>
      </w:pPr>
      <w:r w:rsidRPr="00ED15BB">
        <w:rPr>
          <w:lang w:val="es-ES"/>
        </w:rPr>
        <w:t>¿Cómo funciona?</w:t>
      </w:r>
    </w:p>
    <w:p w14:paraId="7653187E" w14:textId="77777777" w:rsidR="00ED15BB" w:rsidRDefault="00ED15BB" w:rsidP="00FC341A">
      <w:pPr>
        <w:rPr>
          <w:lang w:val="es-ES"/>
        </w:rPr>
      </w:pPr>
    </w:p>
    <w:p w14:paraId="5E04C0AC" w14:textId="5EF5D05F" w:rsidR="00ED15BB" w:rsidRDefault="00ED15BB" w:rsidP="00FC341A">
      <w:pPr>
        <w:rPr>
          <w:lang w:val="es-ES"/>
        </w:rPr>
      </w:pPr>
      <w:r w:rsidRPr="00ED15BB">
        <w:rPr>
          <w:lang w:val="es-ES"/>
        </w:rPr>
        <w:t>“Tennessee Brighter Futures” se reúne cada dos meses durante una hora y media, donde un Sistema de Apoyo comparte su experiencia en cada reunión y proporciona tiempo para preguntas e ideas. Los asistentes pueden recibir un Certificado de Asistencia.</w:t>
      </w:r>
    </w:p>
    <w:p w14:paraId="108849D0" w14:textId="77777777" w:rsidR="00ED15BB" w:rsidRDefault="00ED15BB" w:rsidP="00FC341A">
      <w:pPr>
        <w:rPr>
          <w:lang w:val="es-ES"/>
        </w:rPr>
      </w:pPr>
    </w:p>
    <w:p w14:paraId="6B444310" w14:textId="77777777" w:rsidR="00ED15BB" w:rsidRPr="00ED15BB" w:rsidRDefault="00ED15BB" w:rsidP="00ED15BB">
      <w:pPr>
        <w:rPr>
          <w:lang w:val="es-ES"/>
        </w:rPr>
      </w:pPr>
      <w:r w:rsidRPr="00ED15BB">
        <w:rPr>
          <w:lang w:val="es-ES"/>
        </w:rPr>
        <w:t>Después de cada reunión, cada institución recibe Páginas de Recursos diseñadas para apoyar a sus proveedores de primera línea. Éstas contienen herramientas de análisis, sitios web, infografías, capacitaciones y grupos de apoyo cuidadosamente seleccionados, y mucho más.</w:t>
      </w:r>
    </w:p>
    <w:p w14:paraId="34CDA5B7" w14:textId="77777777" w:rsidR="00ED15BB" w:rsidRPr="00ED15BB" w:rsidRDefault="00ED15BB" w:rsidP="00ED15BB">
      <w:pPr>
        <w:rPr>
          <w:lang w:val="es-ES"/>
        </w:rPr>
      </w:pPr>
    </w:p>
    <w:p w14:paraId="5A9E4C7F" w14:textId="505B1C58" w:rsidR="00ED15BB" w:rsidRDefault="00ED15BB" w:rsidP="00ED15BB">
      <w:pPr>
        <w:rPr>
          <w:lang w:val="es-ES"/>
        </w:rPr>
      </w:pPr>
      <w:r w:rsidRPr="00ED15BB">
        <w:rPr>
          <w:lang w:val="es-ES"/>
        </w:rPr>
        <w:t>Brain Links envía un correo electrónico de seguimiento con las Páginas de Recursos adjuntas, listas para que usted las reenvíe fácilmente a su red.</w:t>
      </w:r>
    </w:p>
    <w:p w14:paraId="12739D9F" w14:textId="77777777" w:rsidR="00ED15BB" w:rsidRDefault="00ED15BB" w:rsidP="00ED15BB">
      <w:pPr>
        <w:rPr>
          <w:lang w:val="es-ES"/>
        </w:rPr>
      </w:pPr>
    </w:p>
    <w:p w14:paraId="5F1F99CE" w14:textId="77777777" w:rsidR="00ED15BB" w:rsidRDefault="00ED15BB" w:rsidP="00ED15BB">
      <w:pPr>
        <w:rPr>
          <w:lang w:val="es-ES"/>
        </w:rPr>
      </w:pPr>
    </w:p>
    <w:p w14:paraId="221CB786" w14:textId="77777777" w:rsidR="00ED15BB" w:rsidRDefault="00ED15BB" w:rsidP="00ED15BB">
      <w:pPr>
        <w:rPr>
          <w:lang w:val="es-ES"/>
        </w:rPr>
      </w:pPr>
    </w:p>
    <w:p w14:paraId="5840E7FA" w14:textId="21EAB835" w:rsidR="00ED15BB" w:rsidRDefault="00ED15BB" w:rsidP="00ED15BB">
      <w:pPr>
        <w:rPr>
          <w:lang w:val="es-ES"/>
        </w:rPr>
      </w:pPr>
      <w:r w:rsidRPr="00ED15BB">
        <w:rPr>
          <w:lang w:val="es-ES"/>
        </w:rPr>
        <w:t>Los resultados para los clientes son mejores cuando los Sistemas de Apoyo trabajan juntos y proporcionan los servicios más relevantes para las misiones principales de los clientes.</w:t>
      </w:r>
    </w:p>
    <w:p w14:paraId="3941D425" w14:textId="77777777" w:rsidR="00ED15BB" w:rsidRDefault="00ED15BB" w:rsidP="00ED15BB">
      <w:pPr>
        <w:rPr>
          <w:lang w:val="es-ES"/>
        </w:rPr>
      </w:pPr>
    </w:p>
    <w:p w14:paraId="6376BDAA" w14:textId="77777777" w:rsidR="00ED15BB" w:rsidRDefault="00ED15BB" w:rsidP="00ED15BB">
      <w:pPr>
        <w:rPr>
          <w:lang w:val="es-ES"/>
        </w:rPr>
      </w:pPr>
    </w:p>
    <w:p w14:paraId="7291ACC9" w14:textId="06CF0E90" w:rsidR="00ED15BB" w:rsidRDefault="00ED15BB" w:rsidP="00ED15BB">
      <w:pPr>
        <w:rPr>
          <w:lang w:val="es-ES"/>
        </w:rPr>
      </w:pPr>
      <w:r w:rsidRPr="00ED15BB">
        <w:rPr>
          <w:lang w:val="es-ES"/>
        </w:rPr>
        <w:t>¿Qué beneficios obtiene usted, su institución y las personas que usted atiende?</w:t>
      </w:r>
    </w:p>
    <w:p w14:paraId="32817D8B" w14:textId="77777777" w:rsidR="00ED15BB" w:rsidRDefault="00ED15BB" w:rsidP="00ED15BB">
      <w:pPr>
        <w:rPr>
          <w:lang w:val="es-ES"/>
        </w:rPr>
      </w:pPr>
    </w:p>
    <w:p w14:paraId="77217250" w14:textId="490AD10E" w:rsidR="00ED15BB" w:rsidRDefault="00ED15BB" w:rsidP="00ED15BB">
      <w:pPr>
        <w:rPr>
          <w:lang w:val="es-ES"/>
        </w:rPr>
      </w:pPr>
      <w:r>
        <w:rPr>
          <w:lang w:val="es-ES"/>
        </w:rPr>
        <w:t xml:space="preserve">1. </w:t>
      </w:r>
      <w:r w:rsidRPr="00ED15BB">
        <w:rPr>
          <w:lang w:val="es-ES"/>
        </w:rPr>
        <w:t>Comunique la misión de su sistema a otros proveedores de servicios semejantes para aumentar las remisiones y mejorar los resultados para las personas a las que usted atiende en todo el estado.</w:t>
      </w:r>
    </w:p>
    <w:p w14:paraId="5192E215" w14:textId="1832D7EE" w:rsidR="00ED15BB" w:rsidRDefault="00ED15BB" w:rsidP="00ED15BB">
      <w:pPr>
        <w:rPr>
          <w:lang w:val="es-ES"/>
        </w:rPr>
      </w:pPr>
      <w:r>
        <w:rPr>
          <w:lang w:val="es-ES"/>
        </w:rPr>
        <w:lastRenderedPageBreak/>
        <w:t xml:space="preserve">2. </w:t>
      </w:r>
      <w:r w:rsidRPr="00ED15BB">
        <w:rPr>
          <w:lang w:val="es-ES"/>
        </w:rPr>
        <w:t>Ahorre tiempo y recursos sabiendo exactamente dónde remitir a las personas.</w:t>
      </w:r>
    </w:p>
    <w:p w14:paraId="1ECE377A" w14:textId="77777777" w:rsidR="00ED15BB" w:rsidRDefault="00ED15BB" w:rsidP="00ED15BB">
      <w:pPr>
        <w:rPr>
          <w:lang w:val="es-ES"/>
        </w:rPr>
      </w:pPr>
    </w:p>
    <w:p w14:paraId="09BF18EB" w14:textId="2A0A9BAF" w:rsidR="00ED15BB" w:rsidRDefault="00ED15BB" w:rsidP="00ED15BB">
      <w:pPr>
        <w:rPr>
          <w:lang w:val="es-ES"/>
        </w:rPr>
      </w:pPr>
      <w:r>
        <w:rPr>
          <w:lang w:val="es-ES"/>
        </w:rPr>
        <w:t xml:space="preserve">3. </w:t>
      </w:r>
      <w:r w:rsidRPr="00ED15BB">
        <w:rPr>
          <w:lang w:val="es-ES"/>
        </w:rPr>
        <w:t>Mejore sus servicios proporcionando apoyo e información mejores, más completos y relevantes. Para la persona en su totalidad. Para cada individuo.</w:t>
      </w:r>
    </w:p>
    <w:p w14:paraId="3C76C122" w14:textId="77777777" w:rsidR="00ED15BB" w:rsidRDefault="00ED15BB" w:rsidP="00ED15BB">
      <w:pPr>
        <w:rPr>
          <w:lang w:val="es-ES"/>
        </w:rPr>
      </w:pPr>
    </w:p>
    <w:p w14:paraId="410B87C8" w14:textId="77777777" w:rsidR="00ED15BB" w:rsidRDefault="00ED15BB" w:rsidP="00ED15BB">
      <w:pPr>
        <w:rPr>
          <w:lang w:val="es-ES"/>
        </w:rPr>
      </w:pPr>
    </w:p>
    <w:p w14:paraId="13027872" w14:textId="77777777" w:rsidR="00ED15BB" w:rsidRPr="00ED15BB" w:rsidRDefault="00ED15BB" w:rsidP="00ED15BB">
      <w:pPr>
        <w:rPr>
          <w:lang w:val="es-ES"/>
        </w:rPr>
      </w:pPr>
      <w:r w:rsidRPr="00ED15BB">
        <w:rPr>
          <w:lang w:val="es-ES"/>
        </w:rPr>
        <w:t>Para descargar las Páginas de Recursos y las grabaciones de reuniones anteriores, vaya a</w:t>
      </w:r>
    </w:p>
    <w:p w14:paraId="216CF001" w14:textId="2DBB04BB" w:rsidR="00ED15BB" w:rsidRDefault="00ED15BB" w:rsidP="00ED15BB">
      <w:pPr>
        <w:rPr>
          <w:lang w:val="es-ES"/>
        </w:rPr>
      </w:pPr>
      <w:r w:rsidRPr="00ED15BB">
        <w:rPr>
          <w:lang w:val="es-ES"/>
        </w:rPr>
        <w:t xml:space="preserve"> </w:t>
      </w:r>
      <w:hyperlink r:id="rId7" w:history="1">
        <w:r w:rsidRPr="00353EDF">
          <w:rPr>
            <w:rStyle w:val="Hyperlink"/>
            <w:lang w:val="es-ES"/>
          </w:rPr>
          <w:t>https://www.tndisability.org/tennessee-brighter-futures</w:t>
        </w:r>
      </w:hyperlink>
      <w:r>
        <w:rPr>
          <w:lang w:val="es-ES"/>
        </w:rPr>
        <w:t xml:space="preserve"> </w:t>
      </w:r>
    </w:p>
    <w:p w14:paraId="7B195BF3" w14:textId="77777777" w:rsidR="00ED15BB" w:rsidRDefault="00ED15BB" w:rsidP="00ED15BB">
      <w:pPr>
        <w:rPr>
          <w:lang w:val="es-ES"/>
        </w:rPr>
      </w:pPr>
    </w:p>
    <w:p w14:paraId="15B83781" w14:textId="76C9E52E" w:rsidR="00ED15BB" w:rsidRDefault="00ED15BB" w:rsidP="00ED15BB">
      <w:pPr>
        <w:rPr>
          <w:lang w:val="es-ES"/>
        </w:rPr>
      </w:pPr>
      <w:r w:rsidRPr="00ED15BB">
        <w:rPr>
          <w:lang w:val="es-ES"/>
        </w:rPr>
        <w:t xml:space="preserve">Para unirse a TN Brighter Futures, envíe un correo electrónico a </w:t>
      </w:r>
      <w:hyperlink r:id="rId8" w:history="1">
        <w:r w:rsidRPr="00353EDF">
          <w:rPr>
            <w:rStyle w:val="Hyperlink"/>
            <w:lang w:val="es-ES"/>
          </w:rPr>
          <w:t>tbi@tndisability.org</w:t>
        </w:r>
      </w:hyperlink>
    </w:p>
    <w:p w14:paraId="00002718" w14:textId="77777777" w:rsidR="00ED15BB" w:rsidRDefault="00ED15BB" w:rsidP="00ED15BB">
      <w:pPr>
        <w:rPr>
          <w:lang w:val="es-ES"/>
        </w:rPr>
      </w:pPr>
    </w:p>
    <w:p w14:paraId="1000448D" w14:textId="77777777" w:rsidR="00ED15BB" w:rsidRDefault="00ED15BB" w:rsidP="00ED15BB">
      <w:pPr>
        <w:rPr>
          <w:lang w:val="es-ES"/>
        </w:rPr>
      </w:pPr>
    </w:p>
    <w:p w14:paraId="25763208" w14:textId="77777777" w:rsidR="00ED15BB" w:rsidRDefault="00ED15BB" w:rsidP="00ED15BB">
      <w:pPr>
        <w:rPr>
          <w:lang w:val="es-ES"/>
        </w:rPr>
      </w:pPr>
    </w:p>
    <w:p w14:paraId="7D5E09A6" w14:textId="50AA2F4B" w:rsidR="00ED15BB" w:rsidRDefault="00ED15BB" w:rsidP="00ED15BB">
      <w:pPr>
        <w:rPr>
          <w:lang w:val="es-ES"/>
        </w:rPr>
      </w:pPr>
      <w:r w:rsidRPr="00ED15BB">
        <w:rPr>
          <w:lang w:val="es-ES"/>
        </w:rPr>
        <w:t>Brain Links cuenta con el respaldo de la Administración para la Vida Comunitaria (ACL) del Departamento de Salud y Servicios Humanos de los EE. UU. Bajo la subvención No. 90TBSG0051-01-00 y, en parte, por el Departamento de Salud de TN, Programa de Lesiones Cerebrales Traumáticas.</w:t>
      </w:r>
    </w:p>
    <w:p w14:paraId="11C99DC3" w14:textId="77777777" w:rsidR="00ED15BB" w:rsidRDefault="00ED15BB" w:rsidP="00ED15BB">
      <w:pPr>
        <w:rPr>
          <w:lang w:val="es-ES"/>
        </w:rPr>
      </w:pPr>
    </w:p>
    <w:p w14:paraId="278DBF35" w14:textId="77777777" w:rsidR="00ED15BB" w:rsidRDefault="00ED15BB" w:rsidP="00ED15BB">
      <w:pPr>
        <w:rPr>
          <w:lang w:val="es-ES"/>
        </w:rPr>
      </w:pPr>
    </w:p>
    <w:p w14:paraId="3CEBA1F1" w14:textId="77777777" w:rsidR="00ED15BB" w:rsidRPr="00ED15BB" w:rsidRDefault="00ED15BB" w:rsidP="00ED15BB">
      <w:pPr>
        <w:rPr>
          <w:lang w:val="es-ES"/>
        </w:rPr>
      </w:pPr>
    </w:p>
    <w:p w14:paraId="69873202" w14:textId="4007FCDB" w:rsidR="00ED15BB" w:rsidRDefault="00ED15BB" w:rsidP="00FC341A">
      <w:pPr>
        <w:rPr>
          <w:lang w:val="es-ES"/>
        </w:rPr>
      </w:pPr>
      <w:r w:rsidRPr="00ED15BB">
        <w:rPr>
          <w:lang w:val="es-ES"/>
        </w:rPr>
        <w:t>Revisado 9/2023</w:t>
      </w:r>
    </w:p>
    <w:sectPr w:rsidR="00ED15B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3C7EB" w14:textId="77777777" w:rsidR="00061746" w:rsidRDefault="00061746" w:rsidP="00D257D8">
      <w:r>
        <w:separator/>
      </w:r>
    </w:p>
  </w:endnote>
  <w:endnote w:type="continuationSeparator" w:id="0">
    <w:p w14:paraId="34FC87FC" w14:textId="77777777" w:rsidR="00061746" w:rsidRDefault="00061746" w:rsidP="00D2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13224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0C60C1" w14:textId="7066B9F6" w:rsidR="00D257D8" w:rsidRDefault="00D257D8" w:rsidP="007566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A62CAA" w14:textId="77777777" w:rsidR="00D257D8" w:rsidRDefault="00D257D8" w:rsidP="00D257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95214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D27263" w14:textId="3E83704A" w:rsidR="00D257D8" w:rsidRDefault="00D257D8" w:rsidP="007566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A463B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A79417F" w14:textId="77777777" w:rsidR="00D257D8" w:rsidRDefault="00D257D8" w:rsidP="00D257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C86EF" w14:textId="77777777" w:rsidR="00061746" w:rsidRDefault="00061746" w:rsidP="00D257D8">
      <w:r>
        <w:separator/>
      </w:r>
    </w:p>
  </w:footnote>
  <w:footnote w:type="continuationSeparator" w:id="0">
    <w:p w14:paraId="3D2515BD" w14:textId="77777777" w:rsidR="00061746" w:rsidRDefault="00061746" w:rsidP="00D2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84B"/>
    <w:multiLevelType w:val="hybridMultilevel"/>
    <w:tmpl w:val="F7D0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F6"/>
    <w:rsid w:val="00061746"/>
    <w:rsid w:val="000C2FF2"/>
    <w:rsid w:val="003231BE"/>
    <w:rsid w:val="00347DF6"/>
    <w:rsid w:val="003652D0"/>
    <w:rsid w:val="00406AC5"/>
    <w:rsid w:val="00471C37"/>
    <w:rsid w:val="004A3D2D"/>
    <w:rsid w:val="006C553D"/>
    <w:rsid w:val="008029DE"/>
    <w:rsid w:val="00867196"/>
    <w:rsid w:val="00D257D8"/>
    <w:rsid w:val="00E454EE"/>
    <w:rsid w:val="00E75A37"/>
    <w:rsid w:val="00EA463B"/>
    <w:rsid w:val="00ED15BB"/>
    <w:rsid w:val="00ED27F7"/>
    <w:rsid w:val="00F06CDC"/>
    <w:rsid w:val="00F76976"/>
    <w:rsid w:val="00FB2247"/>
    <w:rsid w:val="00FC341A"/>
    <w:rsid w:val="00FF0835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DABF"/>
  <w15:chartTrackingRefBased/>
  <w15:docId w15:val="{8A44B077-DA2A-2C45-8964-9ECE08FB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D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D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25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7D8"/>
  </w:style>
  <w:style w:type="character" w:styleId="PageNumber">
    <w:name w:val="page number"/>
    <w:basedOn w:val="DefaultParagraphFont"/>
    <w:uiPriority w:val="99"/>
    <w:semiHidden/>
    <w:unhideWhenUsed/>
    <w:rsid w:val="00D257D8"/>
  </w:style>
  <w:style w:type="paragraph" w:styleId="BalloonText">
    <w:name w:val="Balloon Text"/>
    <w:basedOn w:val="Normal"/>
    <w:link w:val="BalloonTextChar"/>
    <w:uiPriority w:val="99"/>
    <w:semiHidden/>
    <w:unhideWhenUsed/>
    <w:rsid w:val="006C5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5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@tndisabili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ndisability.org/tennessee-brighter-futu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Carlson</dc:creator>
  <cp:keywords/>
  <dc:description/>
  <cp:lastModifiedBy>Paula Denslow</cp:lastModifiedBy>
  <cp:revision>4</cp:revision>
  <cp:lastPrinted>2024-07-18T19:01:00Z</cp:lastPrinted>
  <dcterms:created xsi:type="dcterms:W3CDTF">2024-10-08T19:31:00Z</dcterms:created>
  <dcterms:modified xsi:type="dcterms:W3CDTF">2024-10-08T19:42:00Z</dcterms:modified>
</cp:coreProperties>
</file>