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E2FEA" w:rsidRDefault="001B2AE6">
      <w:pPr>
        <w:spacing w:before="240" w:after="240" w:line="240" w:lineRule="auto"/>
        <w:jc w:val="right"/>
        <w:rPr>
          <w:rFonts w:ascii="Oswald" w:eastAsia="Oswald" w:hAnsi="Oswald" w:cs="Oswald"/>
          <w:sz w:val="60"/>
          <w:szCs w:val="60"/>
        </w:rPr>
      </w:pPr>
      <w:r>
        <w:rPr>
          <w:rFonts w:ascii="Oswald" w:eastAsia="Oswald" w:hAnsi="Oswald" w:cs="Oswald"/>
          <w:sz w:val="60"/>
          <w:szCs w:val="60"/>
        </w:rPr>
        <w:t>Write Your Story</w:t>
      </w:r>
    </w:p>
    <w:p w14:paraId="00000002" w14:textId="77777777" w:rsidR="00FE2FEA" w:rsidRDefault="001B2AE6">
      <w:pPr>
        <w:spacing w:before="240" w:after="240"/>
      </w:pPr>
      <w:r>
        <w:t>You don’t have to be a public speaker to tell your story. A written story can move people to action too. Pieces that break down complex issues can start conversations, attract allies and influence policymakers.</w:t>
      </w:r>
    </w:p>
    <w:p w14:paraId="00000003" w14:textId="77777777" w:rsidR="00FE2FEA" w:rsidRDefault="001B2AE6">
      <w:pPr>
        <w:spacing w:before="240" w:after="240"/>
      </w:pPr>
      <w:r>
        <w:t>Thanks to technology, there are many options for getting the word out. Letters to the editor remain among the most widely read features in any newspaper making them commanding tools for advocacy. Web-based platforms, like social media, blogs and e-newslett</w:t>
      </w:r>
      <w:r>
        <w:t xml:space="preserve">ers also have enormous reach. The style and standards will vary depending on which method you choose. Do your research. </w:t>
      </w:r>
    </w:p>
    <w:p w14:paraId="00000004" w14:textId="77777777" w:rsidR="00FE2FEA" w:rsidRDefault="001B2AE6">
      <w:r>
        <w:t>Lead with your most important point.</w:t>
      </w:r>
    </w:p>
    <w:p w14:paraId="00000005" w14:textId="77777777" w:rsidR="00FE2FEA" w:rsidRDefault="001B2AE6">
      <w:r>
        <w:t xml:space="preserve">Don't assume your audience has much background knowledge. </w:t>
      </w:r>
    </w:p>
    <w:p w14:paraId="00000006" w14:textId="77777777" w:rsidR="00FE2FEA" w:rsidRDefault="001B2AE6">
      <w:r>
        <w:t>Use everyday words rather than scientif</w:t>
      </w:r>
      <w:r>
        <w:t>ic terms and acronyms.</w:t>
      </w:r>
    </w:p>
    <w:p w14:paraId="00000007" w14:textId="77777777" w:rsidR="00FE2FEA" w:rsidRDefault="001B2AE6">
      <w:r>
        <w:t>Stick to what you know, never exaggerate.</w:t>
      </w:r>
    </w:p>
    <w:p w14:paraId="00000008" w14:textId="77777777" w:rsidR="00FE2FEA" w:rsidRDefault="00FE2FEA"/>
    <w:p w14:paraId="00000009" w14:textId="77777777" w:rsidR="00FE2FEA" w:rsidRDefault="001B2AE6">
      <w:pPr>
        <w:rPr>
          <w:rFonts w:ascii="Oswald" w:eastAsia="Oswald" w:hAnsi="Oswald" w:cs="Oswald"/>
          <w:sz w:val="24"/>
          <w:szCs w:val="24"/>
        </w:rPr>
      </w:pPr>
      <w:r>
        <w:rPr>
          <w:rFonts w:ascii="Oswald" w:eastAsia="Oswald" w:hAnsi="Oswald" w:cs="Oswald"/>
          <w:sz w:val="24"/>
          <w:szCs w:val="24"/>
        </w:rPr>
        <w:t>Build Relationships</w:t>
      </w:r>
    </w:p>
    <w:p w14:paraId="0000000A" w14:textId="77777777" w:rsidR="00FE2FEA" w:rsidRDefault="001B2AE6">
      <w:r>
        <w:t>Get to know the journalists who cover personal stories and health policy issues; share their work. Be responsive to questions and follow-up.</w:t>
      </w:r>
    </w:p>
    <w:p w14:paraId="0000000B" w14:textId="77777777" w:rsidR="00FE2FEA" w:rsidRDefault="001B2AE6">
      <w:r>
        <w:t xml:space="preserve"> </w:t>
      </w:r>
    </w:p>
    <w:p w14:paraId="0000000C" w14:textId="77777777" w:rsidR="00FE2FEA" w:rsidRDefault="001B2AE6">
      <w:pPr>
        <w:rPr>
          <w:rFonts w:ascii="Oswald" w:eastAsia="Oswald" w:hAnsi="Oswald" w:cs="Oswald"/>
          <w:sz w:val="24"/>
          <w:szCs w:val="24"/>
        </w:rPr>
      </w:pPr>
      <w:r>
        <w:rPr>
          <w:rFonts w:ascii="Oswald" w:eastAsia="Oswald" w:hAnsi="Oswald" w:cs="Oswald"/>
          <w:sz w:val="24"/>
          <w:szCs w:val="24"/>
        </w:rPr>
        <w:t>Find Collaborators</w:t>
      </w:r>
    </w:p>
    <w:p w14:paraId="0000000D" w14:textId="77777777" w:rsidR="00FE2FEA" w:rsidRDefault="001B2AE6">
      <w:r>
        <w:t>Planning</w:t>
      </w:r>
      <w:r>
        <w:t xml:space="preserve"> a series of letters to the editor can spark interest and get additional media coverage. An editor will typically publish a selection of pieces that represent all of those received, so even unpublished entries can affect which others make it to print. The </w:t>
      </w:r>
      <w:r>
        <w:t>more submissions that support a certain idea, the more likely the idea will be covered.</w:t>
      </w:r>
    </w:p>
    <w:p w14:paraId="0000000E" w14:textId="77777777" w:rsidR="00FE2FEA" w:rsidRDefault="001B2AE6">
      <w:r>
        <w:t xml:space="preserve"> </w:t>
      </w:r>
    </w:p>
    <w:p w14:paraId="0000000F" w14:textId="77777777" w:rsidR="00FE2FEA" w:rsidRDefault="001B2AE6">
      <w:pPr>
        <w:rPr>
          <w:rFonts w:ascii="Oswald" w:eastAsia="Oswald" w:hAnsi="Oswald" w:cs="Oswald"/>
          <w:sz w:val="24"/>
          <w:szCs w:val="24"/>
        </w:rPr>
      </w:pPr>
      <w:r>
        <w:rPr>
          <w:rFonts w:ascii="Oswald" w:eastAsia="Oswald" w:hAnsi="Oswald" w:cs="Oswald"/>
          <w:sz w:val="24"/>
          <w:szCs w:val="24"/>
        </w:rPr>
        <w:t>Share Published Pieces</w:t>
      </w:r>
    </w:p>
    <w:p w14:paraId="00000010" w14:textId="77777777" w:rsidR="00FE2FEA" w:rsidRDefault="001B2AE6">
      <w:r>
        <w:t>Share your work on your personal social media pages; share it in related groups and communities too. Send your clippings, real or digital, to y</w:t>
      </w:r>
      <w:r>
        <w:t>our legislators.</w:t>
      </w:r>
    </w:p>
    <w:p w14:paraId="00000011" w14:textId="77777777" w:rsidR="00FE2FEA" w:rsidRDefault="001B2AE6">
      <w:r>
        <w:t xml:space="preserve"> </w:t>
      </w:r>
    </w:p>
    <w:p w14:paraId="00000012" w14:textId="77777777" w:rsidR="00FE2FEA" w:rsidRDefault="001B2AE6">
      <w:pPr>
        <w:rPr>
          <w:rFonts w:ascii="Oswald" w:eastAsia="Oswald" w:hAnsi="Oswald" w:cs="Oswald"/>
          <w:sz w:val="24"/>
          <w:szCs w:val="24"/>
        </w:rPr>
      </w:pPr>
      <w:r>
        <w:rPr>
          <w:rFonts w:ascii="Oswald" w:eastAsia="Oswald" w:hAnsi="Oswald" w:cs="Oswald"/>
          <w:sz w:val="24"/>
          <w:szCs w:val="24"/>
        </w:rPr>
        <w:t>Think Small</w:t>
      </w:r>
    </w:p>
    <w:p w14:paraId="00000013" w14:textId="77777777" w:rsidR="00FE2FEA" w:rsidRDefault="001B2AE6">
      <w:r>
        <w:t>Tweets and photos with text also get your message out. Hashtags and taglines are other great ways to grab readers’ attention.</w:t>
      </w:r>
      <w:r>
        <w:br/>
      </w:r>
      <w:r>
        <w:br/>
      </w:r>
    </w:p>
    <w:p w14:paraId="00000014" w14:textId="77777777" w:rsidR="00FE2FEA" w:rsidRDefault="00FE2FEA"/>
    <w:p w14:paraId="00000015" w14:textId="6F2B8604" w:rsidR="00FE2FEA" w:rsidRDefault="00FE2FEA"/>
    <w:p w14:paraId="00000016" w14:textId="77777777" w:rsidR="00FE2FEA" w:rsidRDefault="00FE2FEA"/>
    <w:p w14:paraId="00000017" w14:textId="77777777" w:rsidR="00FE2FEA" w:rsidRDefault="00FE2FEA"/>
    <w:p w14:paraId="00000018" w14:textId="77777777" w:rsidR="00FE2FEA" w:rsidRDefault="00FE2FEA"/>
    <w:p w14:paraId="0000001E" w14:textId="77777777" w:rsidR="00FE2FEA" w:rsidRDefault="00FE2FEA">
      <w:bookmarkStart w:id="0" w:name="_GoBack"/>
      <w:bookmarkEnd w:id="0"/>
    </w:p>
    <w:p w14:paraId="0000001F" w14:textId="77777777" w:rsidR="00FE2FEA" w:rsidRDefault="00FE2FEA"/>
    <w:sectPr w:rsidR="00FE2FEA">
      <w:footerReference w:type="default" r:id="rId6"/>
      <w:pgSz w:w="12240" w:h="15840"/>
      <w:pgMar w:top="288"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A397" w14:textId="77777777" w:rsidR="001B2AE6" w:rsidRDefault="001B2AE6" w:rsidP="001E2D83">
      <w:pPr>
        <w:spacing w:line="240" w:lineRule="auto"/>
      </w:pPr>
      <w:r>
        <w:separator/>
      </w:r>
    </w:p>
  </w:endnote>
  <w:endnote w:type="continuationSeparator" w:id="0">
    <w:p w14:paraId="0F6B69DC" w14:textId="77777777" w:rsidR="001B2AE6" w:rsidRDefault="001B2AE6" w:rsidP="001E2D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CA06" w14:textId="382CD874" w:rsidR="001E2D83" w:rsidRDefault="001E2D83">
    <w:pPr>
      <w:pStyle w:val="Footer"/>
    </w:pPr>
    <w:r>
      <w:rPr>
        <w:noProof/>
      </w:rPr>
      <w:drawing>
        <wp:inline distT="0" distB="0" distL="0" distR="0" wp14:anchorId="74DE00F8" wp14:editId="145EC570">
          <wp:extent cx="1384300" cy="3380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TN Logo.png"/>
                  <pic:cNvPicPr/>
                </pic:nvPicPr>
                <pic:blipFill>
                  <a:blip r:embed="rId1">
                    <a:extLst>
                      <a:ext uri="{28A0092B-C50C-407E-A947-70E740481C1C}">
                        <a14:useLocalDpi xmlns:a14="http://schemas.microsoft.com/office/drawing/2010/main" val="0"/>
                      </a:ext>
                    </a:extLst>
                  </a:blip>
                  <a:stretch>
                    <a:fillRect/>
                  </a:stretch>
                </pic:blipFill>
                <pic:spPr>
                  <a:xfrm>
                    <a:off x="0" y="0"/>
                    <a:ext cx="1384300" cy="338089"/>
                  </a:xfrm>
                  <a:prstGeom prst="rect">
                    <a:avLst/>
                  </a:prstGeom>
                </pic:spPr>
              </pic:pic>
            </a:graphicData>
          </a:graphic>
        </wp:inline>
      </w:drawing>
    </w:r>
  </w:p>
  <w:p w14:paraId="1E4F9C4A" w14:textId="77777777" w:rsidR="001E2D83" w:rsidRDefault="001E2D83" w:rsidP="001E2D83">
    <w:pPr>
      <w:rPr>
        <w:i/>
        <w:sz w:val="18"/>
        <w:szCs w:val="18"/>
      </w:rPr>
    </w:pPr>
  </w:p>
  <w:p w14:paraId="26346343" w14:textId="4B0BC9F5" w:rsidR="001E2D83" w:rsidRDefault="001E2D83" w:rsidP="001E2D83">
    <w:pPr>
      <w:rPr>
        <w:sz w:val="18"/>
        <w:szCs w:val="18"/>
      </w:rPr>
    </w:pPr>
    <w:r>
      <w:rPr>
        <w:i/>
        <w:sz w:val="18"/>
        <w:szCs w:val="18"/>
      </w:rPr>
      <w:t xml:space="preserve">Created by Family Voices of Tennessee, </w:t>
    </w:r>
    <w:r>
      <w:rPr>
        <w:i/>
        <w:sz w:val="18"/>
        <w:szCs w:val="18"/>
        <w:u w:val="single"/>
      </w:rPr>
      <w:t>Permission for use granted if credit given.</w:t>
    </w:r>
    <w:r>
      <w:rPr>
        <w:sz w:val="18"/>
        <w:szCs w:val="18"/>
        <w:u w:val="single"/>
      </w:rPr>
      <w:t xml:space="preserve"> </w:t>
    </w:r>
  </w:p>
  <w:p w14:paraId="2B78A106" w14:textId="77777777" w:rsidR="001E2D83" w:rsidRDefault="001E2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8E28" w14:textId="77777777" w:rsidR="001B2AE6" w:rsidRDefault="001B2AE6" w:rsidP="001E2D83">
      <w:pPr>
        <w:spacing w:line="240" w:lineRule="auto"/>
      </w:pPr>
      <w:r>
        <w:separator/>
      </w:r>
    </w:p>
  </w:footnote>
  <w:footnote w:type="continuationSeparator" w:id="0">
    <w:p w14:paraId="1C4E20A0" w14:textId="77777777" w:rsidR="001B2AE6" w:rsidRDefault="001B2AE6" w:rsidP="001E2D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EA"/>
    <w:rsid w:val="001B2AE6"/>
    <w:rsid w:val="001E2D83"/>
    <w:rsid w:val="00FE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E469"/>
  <w15:docId w15:val="{D3232CD5-EAA0-724E-8DF6-5E536DD5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E2D83"/>
    <w:pPr>
      <w:tabs>
        <w:tab w:val="center" w:pos="4680"/>
        <w:tab w:val="right" w:pos="9360"/>
      </w:tabs>
      <w:spacing w:line="240" w:lineRule="auto"/>
    </w:pPr>
  </w:style>
  <w:style w:type="character" w:customStyle="1" w:styleId="HeaderChar">
    <w:name w:val="Header Char"/>
    <w:basedOn w:val="DefaultParagraphFont"/>
    <w:link w:val="Header"/>
    <w:uiPriority w:val="99"/>
    <w:rsid w:val="001E2D83"/>
  </w:style>
  <w:style w:type="paragraph" w:styleId="Footer">
    <w:name w:val="footer"/>
    <w:basedOn w:val="Normal"/>
    <w:link w:val="FooterChar"/>
    <w:uiPriority w:val="99"/>
    <w:unhideWhenUsed/>
    <w:rsid w:val="001E2D83"/>
    <w:pPr>
      <w:tabs>
        <w:tab w:val="center" w:pos="4680"/>
        <w:tab w:val="right" w:pos="9360"/>
      </w:tabs>
      <w:spacing w:line="240" w:lineRule="auto"/>
    </w:pPr>
  </w:style>
  <w:style w:type="character" w:customStyle="1" w:styleId="FooterChar">
    <w:name w:val="Footer Char"/>
    <w:basedOn w:val="DefaultParagraphFont"/>
    <w:link w:val="Footer"/>
    <w:uiPriority w:val="99"/>
    <w:rsid w:val="001E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2022-02-08T17:06:00Z</dcterms:created>
  <dcterms:modified xsi:type="dcterms:W3CDTF">2022-02-08T17:09:00Z</dcterms:modified>
</cp:coreProperties>
</file>