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6C370" w14:textId="75501160" w:rsidR="0020151F" w:rsidRDefault="0020151F" w:rsidP="004F5BAC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w:drawing>
          <wp:anchor distT="0" distB="0" distL="114300" distR="114300" simplePos="0" relativeHeight="251658240" behindDoc="1" locked="0" layoutInCell="1" allowOverlap="1" wp14:anchorId="30016D17" wp14:editId="14A64F82">
            <wp:simplePos x="0" y="0"/>
            <wp:positionH relativeFrom="column">
              <wp:posOffset>177800</wp:posOffset>
            </wp:positionH>
            <wp:positionV relativeFrom="page">
              <wp:posOffset>441960</wp:posOffset>
            </wp:positionV>
            <wp:extent cx="1014730" cy="737235"/>
            <wp:effectExtent l="0" t="0" r="1270" b="0"/>
            <wp:wrapThrough wrapText="bothSides">
              <wp:wrapPolygon edited="0">
                <wp:start x="0" y="0"/>
                <wp:lineTo x="0" y="21209"/>
                <wp:lineTo x="21357" y="21209"/>
                <wp:lineTo x="2135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nnessee Disability Coalition logo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E98D6" w14:textId="750B12A1" w:rsidR="002369E1" w:rsidRDefault="0020151F" w:rsidP="0020151F">
      <w:pPr>
        <w:rPr>
          <w:b/>
          <w:sz w:val="32"/>
          <w:u w:val="single"/>
        </w:rPr>
      </w:pPr>
      <w:r w:rsidRPr="0020151F">
        <w:rPr>
          <w:b/>
          <w:sz w:val="32"/>
        </w:rPr>
        <w:t xml:space="preserve">   </w:t>
      </w:r>
      <w:r w:rsidR="004F5BAC">
        <w:rPr>
          <w:b/>
          <w:sz w:val="32"/>
          <w:u w:val="single"/>
        </w:rPr>
        <w:t>HB995/SB972 – Corporal Punishment Limits</w:t>
      </w:r>
    </w:p>
    <w:p w14:paraId="5BAAC0A3" w14:textId="40AD246D" w:rsidR="004F5BAC" w:rsidRDefault="004F5BAC" w:rsidP="004F5BAC">
      <w:pPr>
        <w:jc w:val="center"/>
      </w:pPr>
      <w:bookmarkStart w:id="0" w:name="_GoBack"/>
      <w:bookmarkEnd w:id="0"/>
    </w:p>
    <w:p w14:paraId="4D5B4310" w14:textId="53A29B5C" w:rsidR="004F5BAC" w:rsidRDefault="004F5BAC" w:rsidP="004F5BAC">
      <w:pPr>
        <w:rPr>
          <w:b/>
        </w:rPr>
      </w:pPr>
      <w:r>
        <w:rPr>
          <w:b/>
        </w:rPr>
        <w:t>The problem:</w:t>
      </w:r>
    </w:p>
    <w:p w14:paraId="202F05AB" w14:textId="64D4FFF1" w:rsidR="004F5BAC" w:rsidRDefault="004F5BAC" w:rsidP="004F5BAC">
      <w:pPr>
        <w:pStyle w:val="ListParagraph"/>
        <w:numPr>
          <w:ilvl w:val="0"/>
          <w:numId w:val="1"/>
        </w:numPr>
      </w:pPr>
      <w:r>
        <w:t>Corporal punishment is an ineffective and harmful tool for addressing unwanted behavior, particularly for students with disabilities</w:t>
      </w:r>
    </w:p>
    <w:p w14:paraId="5A6BA8A0" w14:textId="00E36CD2" w:rsidR="004F5BAC" w:rsidRDefault="004F5BAC" w:rsidP="004F5BAC">
      <w:pPr>
        <w:pStyle w:val="ListParagraph"/>
        <w:numPr>
          <w:ilvl w:val="0"/>
          <w:numId w:val="1"/>
        </w:numPr>
      </w:pPr>
      <w:r>
        <w:t xml:space="preserve">Corporal punishment is banned for students with IEP’s and 504 plans unless their parent opts them in, but not all students with disabilities have an IEP or 504 </w:t>
      </w:r>
      <w:proofErr w:type="gramStart"/>
      <w:r>
        <w:t>plan</w:t>
      </w:r>
      <w:proofErr w:type="gramEnd"/>
    </w:p>
    <w:p w14:paraId="2FD25EDA" w14:textId="14FAC2AD" w:rsidR="004F5BAC" w:rsidRDefault="004F5BAC" w:rsidP="004F5BAC">
      <w:pPr>
        <w:pStyle w:val="ListParagraph"/>
        <w:numPr>
          <w:ilvl w:val="1"/>
          <w:numId w:val="1"/>
        </w:numPr>
      </w:pPr>
      <w:r>
        <w:t>This is especially true for younger students who may not have been identified or evaluated for a disability</w:t>
      </w:r>
    </w:p>
    <w:p w14:paraId="730B2543" w14:textId="429B50F0" w:rsidR="004F5BAC" w:rsidRDefault="00BB6E0D" w:rsidP="004F5BAC">
      <w:pPr>
        <w:pStyle w:val="ListParagraph"/>
        <w:numPr>
          <w:ilvl w:val="1"/>
          <w:numId w:val="1"/>
        </w:numPr>
      </w:pPr>
      <w:r>
        <w:t>N</w:t>
      </w:r>
      <w:r w:rsidR="004F5BAC">
        <w:t xml:space="preserve">ot all students with disabilities need and IEP or 504 </w:t>
      </w:r>
      <w:proofErr w:type="gramStart"/>
      <w:r w:rsidR="004F5BAC">
        <w:t>plan</w:t>
      </w:r>
      <w:proofErr w:type="gramEnd"/>
    </w:p>
    <w:p w14:paraId="71608AE7" w14:textId="0E62F1B9" w:rsidR="00D4358A" w:rsidRDefault="00BB6E0D" w:rsidP="00D4358A">
      <w:pPr>
        <w:pStyle w:val="ListParagraph"/>
        <w:numPr>
          <w:ilvl w:val="1"/>
          <w:numId w:val="1"/>
        </w:numPr>
      </w:pPr>
      <w:r>
        <w:t>Some students with disabilities fall through the cracks</w:t>
      </w:r>
      <w:r w:rsidR="00D4358A">
        <w:t xml:space="preserve"> in Tennessee schools</w:t>
      </w:r>
    </w:p>
    <w:p w14:paraId="55517FA7" w14:textId="52BED880" w:rsidR="004F5BAC" w:rsidRDefault="004F5BAC" w:rsidP="004F5BAC"/>
    <w:p w14:paraId="7E849A56" w14:textId="493673EA" w:rsidR="004F5BAC" w:rsidRDefault="004F5BAC" w:rsidP="004F5BAC">
      <w:pPr>
        <w:rPr>
          <w:b/>
        </w:rPr>
      </w:pPr>
      <w:r>
        <w:rPr>
          <w:b/>
        </w:rPr>
        <w:t>The details:</w:t>
      </w:r>
    </w:p>
    <w:p w14:paraId="4909B2F8" w14:textId="61859AA3" w:rsidR="004F5BAC" w:rsidRPr="00D4358A" w:rsidRDefault="004F5BAC" w:rsidP="004F5BAC">
      <w:pPr>
        <w:pStyle w:val="ListParagraph"/>
        <w:numPr>
          <w:ilvl w:val="0"/>
          <w:numId w:val="2"/>
        </w:numPr>
        <w:rPr>
          <w:b/>
        </w:rPr>
      </w:pPr>
      <w:r>
        <w:t xml:space="preserve">Research on corporal punishment shows that it </w:t>
      </w:r>
      <w:r w:rsidRPr="00D4358A">
        <w:rPr>
          <w:b/>
        </w:rPr>
        <w:t>does not result in long-lasting positive changes in behavior</w:t>
      </w:r>
    </w:p>
    <w:p w14:paraId="5D8A41AB" w14:textId="7418AFF6" w:rsidR="004F5BAC" w:rsidRDefault="00D4358A" w:rsidP="004F5BAC">
      <w:pPr>
        <w:pStyle w:val="ListParagraph"/>
        <w:numPr>
          <w:ilvl w:val="1"/>
          <w:numId w:val="2"/>
        </w:numPr>
      </w:pPr>
      <w:r>
        <w:t>C</w:t>
      </w:r>
      <w:r w:rsidR="00EC5BB4">
        <w:t>orporal punishment can exacerbate and entrench problem behavior</w:t>
      </w:r>
    </w:p>
    <w:p w14:paraId="30A4BB0B" w14:textId="72236F85" w:rsidR="00EC5BB4" w:rsidRDefault="00D4358A" w:rsidP="004F5BAC">
      <w:pPr>
        <w:pStyle w:val="ListParagraph"/>
        <w:numPr>
          <w:ilvl w:val="1"/>
          <w:numId w:val="2"/>
        </w:numPr>
      </w:pPr>
      <w:r>
        <w:t>S</w:t>
      </w:r>
      <w:r w:rsidR="00EC5BB4">
        <w:t>tudents who have received corporal punishment feel less connection to the school and with peers, which is predictive of problem behavior and increased likelihood of dropping out</w:t>
      </w:r>
    </w:p>
    <w:p w14:paraId="547A2498" w14:textId="64C7EBD0" w:rsidR="00D4358A" w:rsidRDefault="00D4358A" w:rsidP="004F5BAC">
      <w:pPr>
        <w:pStyle w:val="ListParagraph"/>
        <w:numPr>
          <w:ilvl w:val="1"/>
          <w:numId w:val="2"/>
        </w:numPr>
      </w:pPr>
      <w:r w:rsidRPr="00D4358A">
        <w:rPr>
          <w:b/>
        </w:rPr>
        <w:t>Students with disabilities</w:t>
      </w:r>
      <w:r>
        <w:t xml:space="preserve"> showed developmental regressions, increased self-injurious behavior and increased violent outburst after being subjected to corporal punishment</w:t>
      </w:r>
    </w:p>
    <w:p w14:paraId="0968F12F" w14:textId="16C2D795" w:rsidR="00EC5BB4" w:rsidRDefault="00EC5BB4" w:rsidP="00EC5BB4">
      <w:pPr>
        <w:pStyle w:val="ListParagraph"/>
        <w:numPr>
          <w:ilvl w:val="0"/>
          <w:numId w:val="2"/>
        </w:numPr>
      </w:pPr>
      <w:r>
        <w:t xml:space="preserve">Research shows that students receiving corporal punishment have </w:t>
      </w:r>
      <w:r w:rsidRPr="00D4358A">
        <w:rPr>
          <w:b/>
        </w:rPr>
        <w:t>worse academic outcomes</w:t>
      </w:r>
    </w:p>
    <w:p w14:paraId="4BD52B39" w14:textId="71989AA1" w:rsidR="00EC5BB4" w:rsidRDefault="00EC5BB4" w:rsidP="00EC5BB4">
      <w:pPr>
        <w:pStyle w:val="ListParagraph"/>
        <w:numPr>
          <w:ilvl w:val="1"/>
          <w:numId w:val="2"/>
        </w:numPr>
      </w:pPr>
      <w:r>
        <w:t>States that used corporal punishment the most saw their students test scores increase the least over a 14-year study span</w:t>
      </w:r>
    </w:p>
    <w:p w14:paraId="67C8C78C" w14:textId="43032F2E" w:rsidR="00EC5BB4" w:rsidRDefault="00EC5BB4" w:rsidP="00EC5BB4">
      <w:pPr>
        <w:pStyle w:val="ListParagraph"/>
        <w:numPr>
          <w:ilvl w:val="1"/>
          <w:numId w:val="2"/>
        </w:numPr>
      </w:pPr>
      <w:r>
        <w:t xml:space="preserve">Students subject to corporal punishment </w:t>
      </w:r>
      <w:r w:rsidR="00BB6E0D">
        <w:t>achieve lower high school GPA’s than similar students who received other types of consequences</w:t>
      </w:r>
    </w:p>
    <w:p w14:paraId="4EDFA959" w14:textId="38589420" w:rsidR="00BB6E0D" w:rsidRPr="00D4358A" w:rsidRDefault="00BB6E0D" w:rsidP="00BB6E0D">
      <w:pPr>
        <w:pStyle w:val="ListParagraph"/>
        <w:numPr>
          <w:ilvl w:val="0"/>
          <w:numId w:val="2"/>
        </w:numPr>
        <w:rPr>
          <w:b/>
        </w:rPr>
      </w:pPr>
      <w:r>
        <w:t xml:space="preserve">Research shows that students who received corporal punishment have </w:t>
      </w:r>
      <w:r w:rsidRPr="00D4358A">
        <w:rPr>
          <w:b/>
        </w:rPr>
        <w:t>higher rates of mental health conditions</w:t>
      </w:r>
    </w:p>
    <w:p w14:paraId="3937504A" w14:textId="4A6544EE" w:rsidR="00BB6E0D" w:rsidRDefault="00BB6E0D" w:rsidP="00BB6E0D">
      <w:pPr>
        <w:pStyle w:val="ListParagraph"/>
        <w:numPr>
          <w:ilvl w:val="1"/>
          <w:numId w:val="2"/>
        </w:numPr>
      </w:pPr>
      <w:r>
        <w:t>Students subject to corporal punishment have higher rates of depression and anxiety and are more likely to engage in physical violence and anti-social behavior as adults</w:t>
      </w:r>
    </w:p>
    <w:p w14:paraId="2A122E69" w14:textId="3DF836E4" w:rsidR="00BB6E0D" w:rsidRDefault="00BB6E0D" w:rsidP="00BB6E0D">
      <w:pPr>
        <w:pStyle w:val="ListParagraph"/>
        <w:numPr>
          <w:ilvl w:val="0"/>
          <w:numId w:val="2"/>
        </w:numPr>
      </w:pPr>
      <w:r w:rsidRPr="00D4358A">
        <w:rPr>
          <w:b/>
        </w:rPr>
        <w:t>Students with disabilities are more likely than students without disabilities</w:t>
      </w:r>
      <w:r>
        <w:t xml:space="preserve"> to be subject to corporal punishment</w:t>
      </w:r>
    </w:p>
    <w:p w14:paraId="2AB0495A" w14:textId="3974DD26" w:rsidR="00BB6E0D" w:rsidRDefault="00BB6E0D" w:rsidP="00BB6E0D">
      <w:pPr>
        <w:pStyle w:val="ListParagraph"/>
        <w:numPr>
          <w:ilvl w:val="1"/>
          <w:numId w:val="2"/>
        </w:numPr>
      </w:pPr>
      <w:r>
        <w:t>In 2020</w:t>
      </w:r>
      <w:r w:rsidR="00D4358A">
        <w:t>-21</w:t>
      </w:r>
      <w:r>
        <w:t xml:space="preserve">, </w:t>
      </w:r>
      <w:r w:rsidRPr="00D4358A">
        <w:t>Tennessee students</w:t>
      </w:r>
      <w:r>
        <w:t xml:space="preserve"> with disabilities made up 13% of the state’s student body but made up 19</w:t>
      </w:r>
      <w:r w:rsidR="00D4358A">
        <w:t>% of Tennessee students who received corporal punishment</w:t>
      </w:r>
    </w:p>
    <w:p w14:paraId="360AC3D5" w14:textId="65358235" w:rsidR="00BB6E0D" w:rsidRDefault="00BB6E0D" w:rsidP="00BB6E0D"/>
    <w:p w14:paraId="50D1259C" w14:textId="2E0E0EC7" w:rsidR="00BB6E0D" w:rsidRDefault="00BB6E0D" w:rsidP="00BB6E0D">
      <w:pPr>
        <w:rPr>
          <w:b/>
        </w:rPr>
      </w:pPr>
      <w:r>
        <w:rPr>
          <w:b/>
        </w:rPr>
        <w:t>The solution:</w:t>
      </w:r>
    </w:p>
    <w:p w14:paraId="6C59C19B" w14:textId="563CC150" w:rsidR="00BB6E0D" w:rsidRDefault="00D4358A" w:rsidP="00D4358A">
      <w:pPr>
        <w:pStyle w:val="ListParagraph"/>
        <w:numPr>
          <w:ilvl w:val="0"/>
          <w:numId w:val="3"/>
        </w:numPr>
      </w:pPr>
      <w:r>
        <w:t xml:space="preserve">Ensure that parents understand the circumstances of a student’s behavior, the impacts of corporal punishment and that they approve of its use </w:t>
      </w:r>
      <w:r>
        <w:rPr>
          <w:i/>
        </w:rPr>
        <w:t>prior</w:t>
      </w:r>
      <w:r>
        <w:t xml:space="preserve"> to administration</w:t>
      </w:r>
    </w:p>
    <w:p w14:paraId="3E74E5B0" w14:textId="745E0388" w:rsidR="00D4358A" w:rsidRDefault="00D4358A" w:rsidP="00D4358A">
      <w:pPr>
        <w:pStyle w:val="ListParagraph"/>
        <w:numPr>
          <w:ilvl w:val="0"/>
          <w:numId w:val="3"/>
        </w:numPr>
      </w:pPr>
      <w:r>
        <w:t xml:space="preserve">Ensure that schools are attempting evidence-based behavioral interventions </w:t>
      </w:r>
      <w:r>
        <w:rPr>
          <w:i/>
        </w:rPr>
        <w:t>prior</w:t>
      </w:r>
      <w:r>
        <w:t xml:space="preserve"> to the use of corporal punishment</w:t>
      </w:r>
    </w:p>
    <w:p w14:paraId="55BA5D7C" w14:textId="3436F73C" w:rsidR="00D4358A" w:rsidRPr="00BB6E0D" w:rsidRDefault="00D4358A" w:rsidP="00D4358A">
      <w:pPr>
        <w:pStyle w:val="ListParagraph"/>
        <w:numPr>
          <w:ilvl w:val="0"/>
          <w:numId w:val="3"/>
        </w:numPr>
      </w:pPr>
      <w:r>
        <w:t xml:space="preserve">Ensure that students do not have undiagnosed disabilities AND provide parents with the opportunity to consent with this full knowledge </w:t>
      </w:r>
      <w:r>
        <w:rPr>
          <w:i/>
        </w:rPr>
        <w:t>prior</w:t>
      </w:r>
      <w:r>
        <w:t xml:space="preserve"> to the use of corporal punishment  </w:t>
      </w:r>
    </w:p>
    <w:sectPr w:rsidR="00D4358A" w:rsidRPr="00BB6E0D" w:rsidSect="00D4358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33AC5"/>
    <w:multiLevelType w:val="hybridMultilevel"/>
    <w:tmpl w:val="93441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94B02"/>
    <w:multiLevelType w:val="hybridMultilevel"/>
    <w:tmpl w:val="856E5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863C5"/>
    <w:multiLevelType w:val="hybridMultilevel"/>
    <w:tmpl w:val="97926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AC"/>
    <w:rsid w:val="0020151F"/>
    <w:rsid w:val="002369E1"/>
    <w:rsid w:val="004F5BAC"/>
    <w:rsid w:val="00676A72"/>
    <w:rsid w:val="00BB6E0D"/>
    <w:rsid w:val="00D4358A"/>
    <w:rsid w:val="00EC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6E82F"/>
  <w15:chartTrackingRefBased/>
  <w15:docId w15:val="{8BF03DAC-945E-104E-AFFC-F90DE2E8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2023-02-21T18:05:00Z</dcterms:created>
  <dcterms:modified xsi:type="dcterms:W3CDTF">2023-02-23T11:53:00Z</dcterms:modified>
</cp:coreProperties>
</file>