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4E78" w14:textId="77C26C0D" w:rsidR="00B1232A" w:rsidRPr="00D704BA" w:rsidRDefault="005C5A6D" w:rsidP="005C5A6D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4EE9F3EA" wp14:editId="290B461F">
            <wp:simplePos x="0" y="0"/>
            <wp:positionH relativeFrom="column">
              <wp:posOffset>-2617</wp:posOffset>
            </wp:positionH>
            <wp:positionV relativeFrom="page">
              <wp:posOffset>310997</wp:posOffset>
            </wp:positionV>
            <wp:extent cx="843915" cy="613410"/>
            <wp:effectExtent l="0" t="0" r="0" b="0"/>
            <wp:wrapThrough wrapText="bothSides">
              <wp:wrapPolygon edited="0">
                <wp:start x="0" y="0"/>
                <wp:lineTo x="0" y="21019"/>
                <wp:lineTo x="21129" y="21019"/>
                <wp:lineTo x="211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nnessee Disability Coalition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2A">
        <w:rPr>
          <w:b/>
          <w:sz w:val="32"/>
          <w:u w:val="single"/>
        </w:rPr>
        <w:t xml:space="preserve">HB371/SB363 – </w:t>
      </w:r>
      <w:r w:rsidR="00B1232A" w:rsidRPr="00D704BA">
        <w:rPr>
          <w:b/>
          <w:sz w:val="32"/>
          <w:u w:val="single"/>
        </w:rPr>
        <w:t>ABLE Account Estate Recovery Prohibition</w:t>
      </w:r>
    </w:p>
    <w:p w14:paraId="53153972" w14:textId="0D7C88CD" w:rsidR="00B1232A" w:rsidRDefault="00B1232A" w:rsidP="00B1232A"/>
    <w:p w14:paraId="7D98D7FE" w14:textId="77777777" w:rsidR="005C5A6D" w:rsidRDefault="005C5A6D" w:rsidP="00B1232A"/>
    <w:p w14:paraId="70499ACF" w14:textId="77777777" w:rsidR="00B1232A" w:rsidRPr="008A49AD" w:rsidRDefault="00B1232A" w:rsidP="00B1232A">
      <w:pPr>
        <w:rPr>
          <w:b/>
        </w:rPr>
      </w:pPr>
      <w:r w:rsidRPr="008A49AD">
        <w:rPr>
          <w:b/>
        </w:rPr>
        <w:t>What are ABLE accounts?</w:t>
      </w:r>
    </w:p>
    <w:p w14:paraId="52C4F394" w14:textId="77777777" w:rsidR="00B1232A" w:rsidRDefault="00B1232A" w:rsidP="00B1232A">
      <w:pPr>
        <w:pStyle w:val="ListParagraph"/>
        <w:numPr>
          <w:ilvl w:val="0"/>
          <w:numId w:val="1"/>
        </w:numPr>
      </w:pPr>
      <w:r>
        <w:t>ABLE = Achieving a Better Life Experience Act – established by federal legislation in 2014</w:t>
      </w:r>
    </w:p>
    <w:p w14:paraId="68C162AF" w14:textId="77777777" w:rsidR="00B1232A" w:rsidRDefault="00B1232A" w:rsidP="00B1232A">
      <w:pPr>
        <w:pStyle w:val="ListParagraph"/>
        <w:numPr>
          <w:ilvl w:val="1"/>
          <w:numId w:val="1"/>
        </w:numPr>
      </w:pPr>
      <w:r>
        <w:t xml:space="preserve">Launched in 2016 – sponsored by Sen. Becky Massey and Reps. Steve </w:t>
      </w:r>
      <w:proofErr w:type="spellStart"/>
      <w:r>
        <w:t>McMannis</w:t>
      </w:r>
      <w:proofErr w:type="spellEnd"/>
      <w:r>
        <w:t xml:space="preserve"> and Kevin Brooks</w:t>
      </w:r>
    </w:p>
    <w:p w14:paraId="5DF3BF52" w14:textId="77777777" w:rsidR="00B1232A" w:rsidRDefault="00B1232A" w:rsidP="00B1232A">
      <w:pPr>
        <w:pStyle w:val="ListParagraph"/>
        <w:numPr>
          <w:ilvl w:val="0"/>
          <w:numId w:val="1"/>
        </w:numPr>
      </w:pPr>
      <w:r>
        <w:t xml:space="preserve">Tax-deferred accounts for young people with disabilities that allows them to save money beyond the $2,000 asset limit for Medicaid eligibility. </w:t>
      </w:r>
    </w:p>
    <w:p w14:paraId="6AFF8E45" w14:textId="77777777" w:rsidR="00B1232A" w:rsidRDefault="00B1232A" w:rsidP="00B1232A">
      <w:pPr>
        <w:pStyle w:val="ListParagraph"/>
        <w:numPr>
          <w:ilvl w:val="0"/>
          <w:numId w:val="1"/>
        </w:numPr>
      </w:pPr>
      <w:r>
        <w:t xml:space="preserve">Money saved in these accounts can be used only for future </w:t>
      </w:r>
      <w:r w:rsidRPr="008A49AD">
        <w:rPr>
          <w:i/>
        </w:rPr>
        <w:t>qualified expenses</w:t>
      </w:r>
      <w:r>
        <w:t xml:space="preserve">. </w:t>
      </w:r>
    </w:p>
    <w:p w14:paraId="6901D2F7" w14:textId="77777777" w:rsidR="00B1232A" w:rsidRDefault="00B1232A" w:rsidP="00B1232A">
      <w:pPr>
        <w:pStyle w:val="ListParagraph"/>
        <w:numPr>
          <w:ilvl w:val="1"/>
          <w:numId w:val="1"/>
        </w:numPr>
      </w:pPr>
      <w:r>
        <w:t>Qualified expenses examples:</w:t>
      </w:r>
    </w:p>
    <w:p w14:paraId="06074F23" w14:textId="77777777" w:rsidR="00B1232A" w:rsidRDefault="00B1232A" w:rsidP="00B1232A">
      <w:pPr>
        <w:pStyle w:val="ListParagraph"/>
        <w:numPr>
          <w:ilvl w:val="2"/>
          <w:numId w:val="1"/>
        </w:numPr>
      </w:pPr>
      <w:r>
        <w:t>education, housing, transportation, employment training, assistive technology, personal support services, health/prevention/wellness and funeral and burial expenses.</w:t>
      </w:r>
    </w:p>
    <w:p w14:paraId="7D30CDC4" w14:textId="77777777" w:rsidR="00B1232A" w:rsidRDefault="00B1232A" w:rsidP="00B1232A"/>
    <w:p w14:paraId="5452D70E" w14:textId="77777777" w:rsidR="00B1232A" w:rsidRPr="008A49AD" w:rsidRDefault="00B1232A" w:rsidP="00B1232A">
      <w:pPr>
        <w:rPr>
          <w:b/>
        </w:rPr>
      </w:pPr>
      <w:r>
        <w:rPr>
          <w:b/>
        </w:rPr>
        <w:t>How ABLE accounts work:</w:t>
      </w:r>
    </w:p>
    <w:p w14:paraId="091121DC" w14:textId="77777777" w:rsidR="00B1232A" w:rsidRDefault="00B1232A" w:rsidP="00B1232A">
      <w:pPr>
        <w:pStyle w:val="ListParagraph"/>
        <w:numPr>
          <w:ilvl w:val="0"/>
          <w:numId w:val="5"/>
        </w:numPr>
      </w:pPr>
      <w:r>
        <w:t>Very similar to 529 College Savings Accounts</w:t>
      </w:r>
    </w:p>
    <w:p w14:paraId="714CAC5E" w14:textId="77777777" w:rsidR="00B1232A" w:rsidRDefault="00B1232A" w:rsidP="00B1232A">
      <w:pPr>
        <w:pStyle w:val="ListParagraph"/>
        <w:numPr>
          <w:ilvl w:val="0"/>
          <w:numId w:val="5"/>
        </w:numPr>
      </w:pPr>
      <w:r>
        <w:t>Each state must choose to establish their own ABLE program</w:t>
      </w:r>
    </w:p>
    <w:p w14:paraId="257D7BE0" w14:textId="77777777" w:rsidR="00B1232A" w:rsidRDefault="00B1232A" w:rsidP="00B1232A">
      <w:pPr>
        <w:pStyle w:val="ListParagraph"/>
        <w:numPr>
          <w:ilvl w:val="1"/>
          <w:numId w:val="5"/>
        </w:numPr>
      </w:pPr>
      <w:r>
        <w:t>45 states in total have ABLE account programs with 50,000 accounts nationwide</w:t>
      </w:r>
    </w:p>
    <w:p w14:paraId="5A05FF3D" w14:textId="77777777" w:rsidR="00B1232A" w:rsidRDefault="00B1232A" w:rsidP="00B1232A">
      <w:pPr>
        <w:pStyle w:val="ListParagraph"/>
        <w:numPr>
          <w:ilvl w:val="0"/>
          <w:numId w:val="5"/>
        </w:numPr>
      </w:pPr>
      <w:r>
        <w:t>To be eligible for a Tennessee ABLE account, an individual must:</w:t>
      </w:r>
    </w:p>
    <w:p w14:paraId="331DB036" w14:textId="77777777" w:rsidR="00B1232A" w:rsidRDefault="00B1232A" w:rsidP="00B1232A">
      <w:pPr>
        <w:pStyle w:val="ListParagraph"/>
        <w:numPr>
          <w:ilvl w:val="1"/>
          <w:numId w:val="5"/>
        </w:numPr>
      </w:pPr>
      <w:r>
        <w:t xml:space="preserve">Reside in Tennessee </w:t>
      </w:r>
    </w:p>
    <w:p w14:paraId="14FDD46C" w14:textId="77777777" w:rsidR="00B1232A" w:rsidRDefault="00B1232A" w:rsidP="00B1232A">
      <w:pPr>
        <w:pStyle w:val="ListParagraph"/>
        <w:numPr>
          <w:ilvl w:val="1"/>
          <w:numId w:val="5"/>
        </w:numPr>
      </w:pPr>
      <w:r>
        <w:t>Have a disability diagnosed before the age of 26</w:t>
      </w:r>
    </w:p>
    <w:p w14:paraId="68CAEDAD" w14:textId="77777777" w:rsidR="00B1232A" w:rsidRDefault="00B1232A" w:rsidP="00B1232A">
      <w:pPr>
        <w:pStyle w:val="ListParagraph"/>
        <w:numPr>
          <w:ilvl w:val="1"/>
          <w:numId w:val="5"/>
        </w:numPr>
      </w:pPr>
      <w:r>
        <w:t xml:space="preserve">Be eligible for SSI </w:t>
      </w:r>
      <w:r w:rsidRPr="008A49AD">
        <w:rPr>
          <w:i/>
        </w:rPr>
        <w:t>OR</w:t>
      </w:r>
      <w:r>
        <w:t xml:space="preserve"> eligible for SSDI </w:t>
      </w:r>
      <w:r w:rsidRPr="008A49AD">
        <w:rPr>
          <w:i/>
        </w:rPr>
        <w:t>OR</w:t>
      </w:r>
      <w:r>
        <w:t xml:space="preserve"> be diagnosed with an intellectual or developmental disability that results in severe functional imitations</w:t>
      </w:r>
    </w:p>
    <w:p w14:paraId="4C0CF9C3" w14:textId="77777777" w:rsidR="00B1232A" w:rsidRDefault="00B1232A" w:rsidP="00B1232A">
      <w:pPr>
        <w:pStyle w:val="ListParagraph"/>
        <w:numPr>
          <w:ilvl w:val="0"/>
          <w:numId w:val="5"/>
        </w:numPr>
      </w:pPr>
      <w:r>
        <w:t>ABLE account holders (and family/friends) are allowed to deposit up to $17,000 per year into their accounts</w:t>
      </w:r>
    </w:p>
    <w:p w14:paraId="28D6879B" w14:textId="77777777" w:rsidR="00B1232A" w:rsidRDefault="00B1232A" w:rsidP="00B1232A">
      <w:pPr>
        <w:pStyle w:val="ListParagraph"/>
        <w:numPr>
          <w:ilvl w:val="1"/>
          <w:numId w:val="1"/>
        </w:numPr>
      </w:pPr>
      <w:r>
        <w:t>Accounts may hold up to $100,000 without impacting eligibility for state or federal supports and services</w:t>
      </w:r>
    </w:p>
    <w:p w14:paraId="54A4A3F5" w14:textId="77777777" w:rsidR="00B1232A" w:rsidRPr="00AD4BAA" w:rsidRDefault="00B1232A" w:rsidP="00B1232A">
      <w:pPr>
        <w:rPr>
          <w:b/>
        </w:rPr>
      </w:pPr>
    </w:p>
    <w:p w14:paraId="4B32DA6D" w14:textId="77777777" w:rsidR="00B1232A" w:rsidRPr="00AD4BAA" w:rsidRDefault="00B1232A" w:rsidP="00B1232A">
      <w:pPr>
        <w:rPr>
          <w:b/>
        </w:rPr>
      </w:pPr>
      <w:r w:rsidRPr="00AD4BAA">
        <w:rPr>
          <w:b/>
        </w:rPr>
        <w:t>The Estate Recovery problem:</w:t>
      </w:r>
    </w:p>
    <w:p w14:paraId="78F25B11" w14:textId="77777777" w:rsidR="00B1232A" w:rsidRDefault="00B1232A" w:rsidP="00B1232A">
      <w:pPr>
        <w:pStyle w:val="ListParagraph"/>
        <w:numPr>
          <w:ilvl w:val="0"/>
          <w:numId w:val="3"/>
        </w:numPr>
      </w:pPr>
      <w:r>
        <w:t xml:space="preserve">ABLE accounts are subject to </w:t>
      </w:r>
      <w:r w:rsidRPr="008A49AD">
        <w:rPr>
          <w:u w:val="single"/>
        </w:rPr>
        <w:t>estate recovery</w:t>
      </w:r>
    </w:p>
    <w:p w14:paraId="4933B861" w14:textId="3E8DB671" w:rsidR="00B1232A" w:rsidRDefault="00B1232A" w:rsidP="00B1232A">
      <w:pPr>
        <w:pStyle w:val="ListParagraph"/>
        <w:numPr>
          <w:ilvl w:val="1"/>
          <w:numId w:val="3"/>
        </w:numPr>
      </w:pPr>
      <w:r w:rsidRPr="00C16D01">
        <w:rPr>
          <w:u w:val="single"/>
        </w:rPr>
        <w:t>Definition</w:t>
      </w:r>
      <w:r>
        <w:t>: following the death of the beneficiary, the state Medicaid agency (TennCare) is allowed to try to recover any funds remaining in that person’s ABLE account</w:t>
      </w:r>
    </w:p>
    <w:p w14:paraId="049C825B" w14:textId="784C6B5D" w:rsidR="00B1232A" w:rsidRDefault="00B1232A" w:rsidP="00B1232A">
      <w:pPr>
        <w:pStyle w:val="ListParagraph"/>
        <w:numPr>
          <w:ilvl w:val="1"/>
          <w:numId w:val="3"/>
        </w:numPr>
      </w:pPr>
      <w:r>
        <w:t xml:space="preserve">They do this to try to pay themselves back for the cost of services provided by the state over the beneficiary’s lifetime </w:t>
      </w:r>
    </w:p>
    <w:p w14:paraId="7A3F40E2" w14:textId="5EF9C1A4" w:rsidR="00B1232A" w:rsidRDefault="00B1232A" w:rsidP="00B1232A">
      <w:pPr>
        <w:pStyle w:val="ListParagraph"/>
        <w:numPr>
          <w:ilvl w:val="1"/>
          <w:numId w:val="3"/>
        </w:numPr>
      </w:pPr>
      <w:r>
        <w:t>It is likely the entire balance of the ABLE account</w:t>
      </w:r>
    </w:p>
    <w:p w14:paraId="0341952F" w14:textId="73C41606" w:rsidR="00B1232A" w:rsidRDefault="00B1232A" w:rsidP="00B1232A">
      <w:pPr>
        <w:pStyle w:val="ListParagraph"/>
        <w:numPr>
          <w:ilvl w:val="0"/>
          <w:numId w:val="3"/>
        </w:numPr>
      </w:pPr>
      <w:r>
        <w:t>Estate recovery reduces participation, reduces incentives to work</w:t>
      </w:r>
      <w:r w:rsidRPr="00222881">
        <w:t xml:space="preserve"> </w:t>
      </w:r>
      <w:r>
        <w:t>and save, reduces incentives to further education and reduces opportunities for independence.</w:t>
      </w:r>
    </w:p>
    <w:p w14:paraId="448DCB0E" w14:textId="2D2E4442" w:rsidR="00B1232A" w:rsidRDefault="00B1232A" w:rsidP="00B1232A"/>
    <w:p w14:paraId="62FD6B5F" w14:textId="6CCEA98B" w:rsidR="00B1232A" w:rsidRDefault="00B1232A" w:rsidP="00B1232A">
      <w:pPr>
        <w:rPr>
          <w:b/>
        </w:rPr>
      </w:pPr>
      <w:r w:rsidRPr="00B1232A">
        <w:rPr>
          <w:b/>
        </w:rPr>
        <w:t>HB371/SB363 – What the bill does:</w:t>
      </w:r>
    </w:p>
    <w:p w14:paraId="4F4B2731" w14:textId="07C93571" w:rsidR="00B1232A" w:rsidRDefault="00B1232A" w:rsidP="00B1232A">
      <w:pPr>
        <w:pStyle w:val="ListParagraph"/>
        <w:numPr>
          <w:ilvl w:val="0"/>
          <w:numId w:val="6"/>
        </w:numPr>
      </w:pPr>
      <w:r>
        <w:t>This bill would prohibit TennCare from making a claim on an ABLE account following the death of the account owner beyond what the federal government requires</w:t>
      </w:r>
    </w:p>
    <w:p w14:paraId="4D13F49C" w14:textId="6CFAE714" w:rsidR="00B1232A" w:rsidRDefault="00B1232A" w:rsidP="00B1232A">
      <w:pPr>
        <w:pStyle w:val="ListParagraph"/>
        <w:numPr>
          <w:ilvl w:val="1"/>
          <w:numId w:val="6"/>
        </w:numPr>
      </w:pPr>
      <w:r>
        <w:t>Passing this bill would mean that ABLE accounts are NOT eligible for estate recovery before the age of 55</w:t>
      </w:r>
    </w:p>
    <w:p w14:paraId="371F45A6" w14:textId="347C49E4" w:rsidR="00B1232A" w:rsidRPr="00B1232A" w:rsidRDefault="00B1232A" w:rsidP="00B1232A">
      <w:pPr>
        <w:pStyle w:val="ListParagraph"/>
        <w:numPr>
          <w:ilvl w:val="1"/>
          <w:numId w:val="6"/>
        </w:numPr>
      </w:pPr>
      <w:r>
        <w:t>Account owners and their families can work and save without jeopardizing their benefits and without worrying about the state taking their savings</w:t>
      </w:r>
    </w:p>
    <w:p w14:paraId="46EE781C" w14:textId="77777777" w:rsidR="00A65D2D" w:rsidRDefault="00A65D2D">
      <w:bookmarkStart w:id="0" w:name="_GoBack"/>
      <w:bookmarkEnd w:id="0"/>
    </w:p>
    <w:sectPr w:rsidR="00A65D2D" w:rsidSect="005C5A6D">
      <w:pgSz w:w="12240" w:h="15840"/>
      <w:pgMar w:top="720" w:right="108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471A"/>
    <w:multiLevelType w:val="hybridMultilevel"/>
    <w:tmpl w:val="D73E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A306B"/>
    <w:multiLevelType w:val="hybridMultilevel"/>
    <w:tmpl w:val="877E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70B"/>
    <w:multiLevelType w:val="hybridMultilevel"/>
    <w:tmpl w:val="6F9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3D37"/>
    <w:multiLevelType w:val="hybridMultilevel"/>
    <w:tmpl w:val="2D8C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5291"/>
    <w:multiLevelType w:val="hybridMultilevel"/>
    <w:tmpl w:val="9E5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57224"/>
    <w:multiLevelType w:val="hybridMultilevel"/>
    <w:tmpl w:val="319C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2A"/>
    <w:rsid w:val="005C5A6D"/>
    <w:rsid w:val="00676A72"/>
    <w:rsid w:val="00A65D2D"/>
    <w:rsid w:val="00B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3F6A"/>
  <w15:chartTrackingRefBased/>
  <w15:docId w15:val="{9E4F459B-58AD-AF4F-BB14-5E03F11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2023-02-21T15:56:00Z</dcterms:created>
  <dcterms:modified xsi:type="dcterms:W3CDTF">2023-02-23T11:57:00Z</dcterms:modified>
</cp:coreProperties>
</file>